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2D5815" w:rsidRDefault="00A40400" w:rsidP="002D5815">
      <w:pPr>
        <w:pStyle w:val="Lista"/>
        <w:ind w:left="0" w:firstLine="0"/>
        <w:jc w:val="right"/>
        <w:rPr>
          <w:rFonts w:ascii="Arial" w:hAnsi="Arial" w:cs="Arial"/>
          <w:i/>
          <w:sz w:val="18"/>
          <w:szCs w:val="18"/>
        </w:rPr>
      </w:pPr>
      <w:r w:rsidRPr="002D5815">
        <w:rPr>
          <w:b/>
          <w:sz w:val="22"/>
          <w:szCs w:val="22"/>
        </w:rPr>
        <w:t>Załącznik nr 1</w:t>
      </w:r>
    </w:p>
    <w:p w:rsidR="00A40400" w:rsidRDefault="00A40400" w:rsidP="00A40400">
      <w:pPr>
        <w:pStyle w:val="Tekstpodstawowy"/>
        <w:rPr>
          <w:rFonts w:ascii="Times New Roman" w:hAnsi="Times New Roman"/>
          <w:sz w:val="22"/>
          <w:szCs w:val="22"/>
        </w:rPr>
      </w:pPr>
    </w:p>
    <w:p w:rsidR="00514C39" w:rsidRDefault="00514C39" w:rsidP="00514C39">
      <w:pPr>
        <w:pStyle w:val="Tekstpodstawowy"/>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CD5723">
        <w:rPr>
          <w:rFonts w:ascii="Times New Roman" w:hAnsi="Times New Roman"/>
          <w:sz w:val="22"/>
          <w:szCs w:val="22"/>
        </w:rPr>
        <w:t>…...</w:t>
      </w:r>
      <w:r>
        <w:rPr>
          <w:rFonts w:ascii="Times New Roman" w:hAnsi="Times New Roman"/>
          <w:sz w:val="22"/>
          <w:szCs w:val="22"/>
        </w:rPr>
        <w:t>......</w:t>
      </w:r>
      <w:r w:rsidR="007239CE">
        <w:rPr>
          <w:rFonts w:ascii="Times New Roman" w:hAnsi="Times New Roman"/>
          <w:sz w:val="22"/>
          <w:szCs w:val="22"/>
        </w:rPr>
        <w:t xml:space="preserve"> </w:t>
      </w:r>
      <w:r>
        <w:rPr>
          <w:rFonts w:ascii="Times New Roman" w:hAnsi="Times New Roman"/>
          <w:sz w:val="22"/>
          <w:szCs w:val="22"/>
        </w:rPr>
        <w:t>2021 r.</w:t>
      </w:r>
    </w:p>
    <w:p w:rsidR="00A40400" w:rsidRPr="00514C39" w:rsidRDefault="007239CE" w:rsidP="00514C39">
      <w:pPr>
        <w:pStyle w:val="Tekstpodstawowy"/>
        <w:jc w:val="both"/>
        <w:rPr>
          <w:rFonts w:ascii="Times New Roman" w:hAnsi="Times New Roman"/>
          <w:sz w:val="20"/>
        </w:rPr>
      </w:pPr>
      <w:r>
        <w:rPr>
          <w:rFonts w:ascii="Times New Roman" w:hAnsi="Times New Roman"/>
          <w:sz w:val="20"/>
        </w:rPr>
        <w:t xml:space="preserve">               pieczątka firmowa</w:t>
      </w:r>
    </w:p>
    <w:p w:rsidR="00514C39" w:rsidRDefault="00514C39" w:rsidP="00A40400">
      <w:pPr>
        <w:pStyle w:val="Tekstpodstawowy"/>
        <w:spacing w:line="360" w:lineRule="auto"/>
        <w:jc w:val="center"/>
        <w:rPr>
          <w:rFonts w:ascii="Times New Roman" w:hAnsi="Times New Roman"/>
          <w:b/>
          <w:szCs w:val="24"/>
        </w:rPr>
      </w:pPr>
    </w:p>
    <w:p w:rsidR="00514C39" w:rsidRDefault="00514C39" w:rsidP="00A40400">
      <w:pPr>
        <w:pStyle w:val="Tekstpodstawowy"/>
        <w:spacing w:line="360" w:lineRule="auto"/>
        <w:jc w:val="center"/>
        <w:rPr>
          <w:rFonts w:ascii="Times New Roman" w:hAnsi="Times New Roman"/>
          <w:b/>
          <w:szCs w:val="24"/>
        </w:rPr>
      </w:pPr>
    </w:p>
    <w:p w:rsidR="00A40400" w:rsidRPr="004F6E04" w:rsidRDefault="00A40400" w:rsidP="00A40400">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A40400" w:rsidRPr="001F0616" w:rsidRDefault="00A40400" w:rsidP="00A40400">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06102B" w:rsidRPr="001F0616" w:rsidRDefault="00A40400" w:rsidP="0006102B">
      <w:pPr>
        <w:spacing w:after="360"/>
      </w:pPr>
      <w:r w:rsidRPr="0006102B">
        <w:t>REGON..................................</w:t>
      </w:r>
      <w:r w:rsidR="0006102B">
        <w:t>......................</w:t>
      </w:r>
      <w:r w:rsidR="0006102B" w:rsidRPr="0006102B">
        <w:t xml:space="preserve"> NIP</w:t>
      </w:r>
      <w:r w:rsidR="0006102B" w:rsidRPr="001F0616">
        <w:t xml:space="preserve"> .......................................................................</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Telefon ...............</w:t>
      </w:r>
      <w:r w:rsidR="00C007B3">
        <w:rPr>
          <w:rFonts w:ascii="Times New Roman" w:hAnsi="Times New Roman"/>
          <w:sz w:val="20"/>
        </w:rPr>
        <w:t>.....................................</w:t>
      </w:r>
      <w:r w:rsidR="00504824">
        <w:rPr>
          <w:rFonts w:ascii="Times New Roman" w:hAnsi="Times New Roman"/>
          <w:sz w:val="20"/>
        </w:rPr>
        <w:t xml:space="preserve">..... </w:t>
      </w:r>
      <w:r w:rsidR="00504824" w:rsidRPr="001F0616">
        <w:rPr>
          <w:rFonts w:ascii="Times New Roman" w:hAnsi="Times New Roman"/>
          <w:sz w:val="20"/>
        </w:rPr>
        <w:t>e-mail ………………………………………</w:t>
      </w:r>
      <w:r w:rsidR="00504824">
        <w:rPr>
          <w:rFonts w:ascii="Times New Roman" w:hAnsi="Times New Roman"/>
          <w:sz w:val="20"/>
        </w:rPr>
        <w:t>…...</w:t>
      </w:r>
    </w:p>
    <w:p w:rsidR="00504824" w:rsidRDefault="005E1D48" w:rsidP="0006102B">
      <w:pPr>
        <w:pStyle w:val="Tekstpodstawowy"/>
        <w:spacing w:after="120"/>
        <w:rPr>
          <w:rFonts w:ascii="Times New Roman" w:hAnsi="Times New Roman"/>
          <w:sz w:val="20"/>
        </w:rPr>
      </w:pPr>
      <w:r>
        <w:rPr>
          <w:rFonts w:ascii="Times New Roman" w:hAnsi="Times New Roman"/>
          <w:sz w:val="20"/>
        </w:rPr>
        <w:t>adres skrzynki ePUAP</w:t>
      </w:r>
      <w:r w:rsidRPr="005E1D48">
        <w:rPr>
          <w:rFonts w:ascii="Times New Roman" w:hAnsi="Times New Roman"/>
          <w:sz w:val="20"/>
        </w:rPr>
        <w:t xml:space="preserve"> …………………………………………</w:t>
      </w:r>
      <w:r>
        <w:rPr>
          <w:rFonts w:ascii="Times New Roman" w:hAnsi="Times New Roman"/>
          <w:sz w:val="20"/>
        </w:rPr>
        <w:t>………………………………</w:t>
      </w:r>
      <w:r w:rsidR="00C007B3">
        <w:rPr>
          <w:rFonts w:ascii="Times New Roman" w:hAnsi="Times New Roman"/>
          <w:sz w:val="20"/>
        </w:rPr>
        <w:t>.</w:t>
      </w:r>
    </w:p>
    <w:p w:rsidR="00A40400" w:rsidRDefault="00A40400" w:rsidP="0006102B">
      <w:pPr>
        <w:pStyle w:val="Tekstpodstawowy"/>
        <w:spacing w:after="120"/>
        <w:rPr>
          <w:rFonts w:ascii="Times New Roman" w:hAnsi="Times New Roman"/>
          <w:b/>
          <w:sz w:val="22"/>
          <w:szCs w:val="22"/>
        </w:rPr>
      </w:pP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872267" w:rsidRDefault="00872267" w:rsidP="0006102B">
      <w:pPr>
        <w:pStyle w:val="Tekstpodstawowy"/>
        <w:spacing w:after="120"/>
        <w:rPr>
          <w:rFonts w:ascii="Times New Roman" w:hAnsi="Times New Roman"/>
          <w:sz w:val="22"/>
          <w:szCs w:val="22"/>
        </w:rPr>
      </w:pPr>
      <w:r>
        <w:rPr>
          <w:rFonts w:ascii="Times New Roman" w:hAnsi="Times New Roman"/>
          <w:sz w:val="22"/>
          <w:szCs w:val="22"/>
        </w:rPr>
        <w:t>Rodzaj wykonawcy</w:t>
      </w:r>
      <w:r w:rsidR="0006102B">
        <w:rPr>
          <w:rFonts w:ascii="Times New Roman" w:hAnsi="Times New Roman"/>
          <w:sz w:val="22"/>
          <w:szCs w:val="22"/>
        </w:rPr>
        <w:t xml:space="preserve"> (zaznaczyć jedno z poniższych):</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06102B" w:rsidRDefault="0006102B" w:rsidP="00504824">
      <w:pPr>
        <w:pStyle w:val="Tekstpodstawowy"/>
        <w:spacing w:after="24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inny rodzaj.</w:t>
      </w:r>
    </w:p>
    <w:p w:rsidR="00A40400" w:rsidRPr="0063121E" w:rsidRDefault="00A40400" w:rsidP="0006102B">
      <w:pPr>
        <w:pStyle w:val="Tekstprzypisudolnego"/>
        <w:spacing w:after="120" w:line="276" w:lineRule="auto"/>
        <w:jc w:val="both"/>
        <w:rPr>
          <w:b/>
          <w:i/>
          <w:u w:val="single"/>
        </w:rPr>
      </w:pPr>
      <w:r w:rsidRPr="0063121E">
        <w:rPr>
          <w:b/>
          <w:i/>
          <w:u w:val="single"/>
        </w:rPr>
        <w:t xml:space="preserve">Oświadczenie wykonawcy w zakresie wypełnienia obowiązków informacyjnych przewidzianych w art. 13 lub art. 14 RODO </w:t>
      </w:r>
    </w:p>
    <w:p w:rsidR="00A40400" w:rsidRDefault="00A40400" w:rsidP="00A40400">
      <w:pPr>
        <w:pStyle w:val="NormalnyWeb"/>
        <w:spacing w:line="276" w:lineRule="auto"/>
        <w:jc w:val="both"/>
        <w:rPr>
          <w:sz w:val="20"/>
          <w:szCs w:val="20"/>
        </w:rPr>
      </w:pPr>
      <w:r w:rsidRPr="0063121E">
        <w:rPr>
          <w:color w:val="000000"/>
          <w:sz w:val="20"/>
          <w:szCs w:val="20"/>
        </w:rPr>
        <w:t>Oświadczam, żewypełniłem obowiązki informacyjne przewidziane w art. 13lubart. 14RODO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A40400" w:rsidRDefault="00A40400" w:rsidP="00A40400">
      <w:pPr>
        <w:pStyle w:val="NormalnyWeb"/>
        <w:spacing w:line="276" w:lineRule="auto"/>
        <w:jc w:val="both"/>
        <w:rPr>
          <w:sz w:val="20"/>
          <w:szCs w:val="20"/>
        </w:rPr>
      </w:pPr>
    </w:p>
    <w:p w:rsidR="00A40400" w:rsidRDefault="00A40400" w:rsidP="00A40400">
      <w:pPr>
        <w:pStyle w:val="NormalnyWeb"/>
        <w:spacing w:line="276" w:lineRule="auto"/>
        <w:jc w:val="right"/>
        <w:rPr>
          <w:sz w:val="20"/>
          <w:szCs w:val="20"/>
        </w:rPr>
      </w:pPr>
      <w:r>
        <w:rPr>
          <w:sz w:val="20"/>
          <w:szCs w:val="20"/>
        </w:rPr>
        <w:t>…………………………………..</w:t>
      </w:r>
    </w:p>
    <w:p w:rsidR="00A40400" w:rsidRDefault="00A40400" w:rsidP="00A40400">
      <w:pPr>
        <w:pStyle w:val="NormalnyWeb"/>
        <w:spacing w:line="276" w:lineRule="auto"/>
        <w:jc w:val="center"/>
        <w:rPr>
          <w:sz w:val="20"/>
          <w:szCs w:val="20"/>
        </w:rPr>
      </w:pPr>
      <w:r>
        <w:rPr>
          <w:sz w:val="20"/>
          <w:szCs w:val="20"/>
        </w:rPr>
        <w:t xml:space="preserve">                                                                                                                                                       podpis Wykonawcy</w:t>
      </w:r>
    </w:p>
    <w:p w:rsidR="00A40400" w:rsidRPr="0063121E" w:rsidRDefault="00A40400" w:rsidP="00A40400">
      <w:pPr>
        <w:pStyle w:val="NormalnyWeb"/>
        <w:spacing w:line="276" w:lineRule="auto"/>
        <w:jc w:val="both"/>
        <w:rPr>
          <w:sz w:val="18"/>
          <w:szCs w:val="18"/>
        </w:rPr>
      </w:pPr>
    </w:p>
    <w:p w:rsidR="00A40400" w:rsidRDefault="00A40400" w:rsidP="00A40400">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DC674E">
        <w:rPr>
          <w:sz w:val="18"/>
          <w:szCs w:val="18"/>
        </w:rPr>
        <w:t>, z późn. zm.</w:t>
      </w:r>
      <w:r w:rsidRPr="0063121E">
        <w:rPr>
          <w:sz w:val="18"/>
          <w:szCs w:val="18"/>
        </w:rPr>
        <w:t xml:space="preserve">). </w:t>
      </w:r>
    </w:p>
    <w:p w:rsidR="00A40400" w:rsidRPr="0063121E" w:rsidRDefault="00A40400" w:rsidP="00A40400">
      <w:pPr>
        <w:pStyle w:val="Tekstprzypisudolnego"/>
        <w:spacing w:line="276" w:lineRule="auto"/>
        <w:jc w:val="both"/>
        <w:rPr>
          <w:sz w:val="18"/>
          <w:szCs w:val="18"/>
        </w:rPr>
      </w:pPr>
    </w:p>
    <w:p w:rsidR="00A40400" w:rsidRPr="001F0616" w:rsidRDefault="00A40400" w:rsidP="005A3EA3">
      <w:pPr>
        <w:pStyle w:val="NormalnyWeb"/>
        <w:spacing w:after="240" w:line="276" w:lineRule="auto"/>
        <w:ind w:left="142" w:hanging="142"/>
        <w:jc w:val="both"/>
        <w:rPr>
          <w:sz w:val="18"/>
          <w:szCs w:val="18"/>
        </w:rPr>
      </w:pPr>
      <w:r w:rsidRPr="0063121E">
        <w:rPr>
          <w:color w:val="000000"/>
          <w:sz w:val="18"/>
          <w:szCs w:val="18"/>
        </w:rPr>
        <w:t>* W przypadku</w:t>
      </w:r>
      <w:r w:rsidR="006439EE">
        <w:rPr>
          <w:color w:val="000000"/>
          <w:sz w:val="18"/>
          <w:szCs w:val="18"/>
        </w:rPr>
        <w:t>,</w:t>
      </w:r>
      <w:r w:rsidRPr="0063121E">
        <w:rPr>
          <w:color w:val="000000"/>
          <w:sz w:val="18"/>
          <w:szCs w:val="18"/>
        </w:rPr>
        <w:t xml:space="preserve">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4766" w:rsidRPr="00E54EB0" w:rsidRDefault="00DC674E" w:rsidP="00AC5260">
      <w:pPr>
        <w:pStyle w:val="Tekstpodstawowy"/>
        <w:spacing w:before="120" w:after="120"/>
        <w:rPr>
          <w:rFonts w:ascii="Times New Roman" w:hAnsi="Times New Roman"/>
          <w:b/>
          <w:color w:val="auto"/>
          <w:sz w:val="21"/>
          <w:szCs w:val="21"/>
        </w:rPr>
      </w:pPr>
      <w:r>
        <w:rPr>
          <w:rFonts w:ascii="Times New Roman" w:hAnsi="Times New Roman"/>
          <w:b/>
          <w:color w:val="auto"/>
          <w:sz w:val="21"/>
          <w:szCs w:val="21"/>
        </w:rPr>
        <w:t>Niniejszym składam ofertę w</w:t>
      </w:r>
    </w:p>
    <w:p w:rsidR="00A64766" w:rsidRPr="00E54EB0" w:rsidRDefault="00DC674E" w:rsidP="005153F4">
      <w:pPr>
        <w:pStyle w:val="Tekstpodstawowy"/>
        <w:spacing w:after="120"/>
        <w:rPr>
          <w:rFonts w:ascii="Times New Roman" w:hAnsi="Times New Roman"/>
          <w:sz w:val="21"/>
          <w:szCs w:val="21"/>
        </w:rPr>
      </w:pPr>
      <w:r>
        <w:rPr>
          <w:rFonts w:ascii="Times New Roman" w:hAnsi="Times New Roman"/>
          <w:color w:val="auto"/>
          <w:sz w:val="21"/>
          <w:szCs w:val="21"/>
        </w:rPr>
        <w:t xml:space="preserve">ogłoszonym </w:t>
      </w:r>
      <w:r w:rsidR="00A40400" w:rsidRPr="00E54EB0">
        <w:rPr>
          <w:rFonts w:ascii="Times New Roman" w:hAnsi="Times New Roman"/>
          <w:color w:val="auto"/>
          <w:sz w:val="21"/>
          <w:szCs w:val="21"/>
        </w:rPr>
        <w:t xml:space="preserve"> przez</w:t>
      </w:r>
    </w:p>
    <w:p w:rsidR="005A3EA3" w:rsidRDefault="00A40400" w:rsidP="00491B96">
      <w:pPr>
        <w:pStyle w:val="Tekstpodstawowy"/>
        <w:rPr>
          <w:rFonts w:ascii="Times New Roman" w:hAnsi="Times New Roman"/>
          <w:b/>
          <w:sz w:val="20"/>
        </w:rPr>
      </w:pPr>
      <w:r w:rsidRPr="00C30280">
        <w:rPr>
          <w:rFonts w:ascii="Times New Roman" w:hAnsi="Times New Roman"/>
          <w:b/>
          <w:sz w:val="20"/>
        </w:rPr>
        <w:t>Dyrektora Centrum Leczenia Oparzeń im. dr. Stanisława Sakiela w Siemianowicach Śląskich przy ul. Jana Pawła</w:t>
      </w:r>
      <w:r w:rsidR="00E54EB0" w:rsidRPr="00C30280">
        <w:rPr>
          <w:rFonts w:ascii="Times New Roman" w:hAnsi="Times New Roman"/>
          <w:b/>
          <w:sz w:val="20"/>
        </w:rPr>
        <w:t> </w:t>
      </w:r>
      <w:r w:rsidRPr="00C30280">
        <w:rPr>
          <w:rFonts w:ascii="Times New Roman" w:hAnsi="Times New Roman"/>
          <w:b/>
          <w:sz w:val="20"/>
        </w:rPr>
        <w:t xml:space="preserve">II 2 </w:t>
      </w:r>
      <w:bookmarkStart w:id="0" w:name="_Hlk507433561"/>
      <w:bookmarkStart w:id="1" w:name="_Hlk507433727"/>
    </w:p>
    <w:p w:rsidR="00444D09" w:rsidRDefault="00DC674E" w:rsidP="005153F4">
      <w:pPr>
        <w:pStyle w:val="Tekstpodstawowy"/>
        <w:spacing w:after="60"/>
        <w:rPr>
          <w:rFonts w:ascii="Times New Roman" w:hAnsi="Times New Roman"/>
          <w:b/>
          <w:sz w:val="20"/>
        </w:rPr>
      </w:pPr>
      <w:r>
        <w:rPr>
          <w:rFonts w:ascii="Times New Roman" w:hAnsi="Times New Roman"/>
          <w:b/>
          <w:sz w:val="20"/>
        </w:rPr>
        <w:t>postępowaniu o udzielenie zamówienia</w:t>
      </w:r>
      <w:r w:rsidR="00491B96">
        <w:rPr>
          <w:rFonts w:ascii="Times New Roman" w:hAnsi="Times New Roman"/>
          <w:b/>
          <w:sz w:val="20"/>
        </w:rPr>
        <w:t xml:space="preserve"> publiczne</w:t>
      </w:r>
      <w:r>
        <w:rPr>
          <w:rFonts w:ascii="Times New Roman" w:hAnsi="Times New Roman"/>
          <w:b/>
          <w:sz w:val="20"/>
        </w:rPr>
        <w:t>go</w:t>
      </w:r>
      <w:r w:rsidR="00491B96">
        <w:rPr>
          <w:rFonts w:ascii="Times New Roman" w:hAnsi="Times New Roman"/>
          <w:b/>
          <w:sz w:val="20"/>
        </w:rPr>
        <w:t xml:space="preserve"> nr </w:t>
      </w:r>
      <w:r w:rsidR="00A40400" w:rsidRPr="005D6D8F">
        <w:rPr>
          <w:rFonts w:ascii="Times New Roman" w:hAnsi="Times New Roman"/>
          <w:b/>
          <w:sz w:val="20"/>
        </w:rPr>
        <w:t>CLO/</w:t>
      </w:r>
      <w:r w:rsidR="002C4EF0" w:rsidRPr="005D6D8F">
        <w:rPr>
          <w:rFonts w:ascii="Times New Roman" w:hAnsi="Times New Roman"/>
          <w:b/>
          <w:sz w:val="20"/>
        </w:rPr>
        <w:t>ZP/</w:t>
      </w:r>
      <w:r w:rsidR="0080413F">
        <w:rPr>
          <w:rFonts w:ascii="Times New Roman" w:hAnsi="Times New Roman"/>
          <w:b/>
          <w:sz w:val="20"/>
        </w:rPr>
        <w:t>31</w:t>
      </w:r>
      <w:r w:rsidR="00A40400" w:rsidRPr="005D6D8F">
        <w:rPr>
          <w:rFonts w:ascii="Times New Roman" w:hAnsi="Times New Roman"/>
          <w:b/>
          <w:sz w:val="20"/>
        </w:rPr>
        <w:t>/20</w:t>
      </w:r>
      <w:r w:rsidR="00C20A8C" w:rsidRPr="005D6D8F">
        <w:rPr>
          <w:rFonts w:ascii="Times New Roman" w:hAnsi="Times New Roman"/>
          <w:b/>
          <w:sz w:val="20"/>
        </w:rPr>
        <w:t>2</w:t>
      </w:r>
      <w:r w:rsidR="0090615A" w:rsidRPr="005D6D8F">
        <w:rPr>
          <w:rFonts w:ascii="Times New Roman" w:hAnsi="Times New Roman"/>
          <w:b/>
          <w:sz w:val="20"/>
        </w:rPr>
        <w:t>1</w:t>
      </w:r>
    </w:p>
    <w:p w:rsidR="0080413F" w:rsidRDefault="0080413F" w:rsidP="005153F4">
      <w:pPr>
        <w:pStyle w:val="Tekstpodstawowy"/>
        <w:spacing w:after="60"/>
        <w:rPr>
          <w:rFonts w:ascii="Times New Roman" w:hAnsi="Times New Roman"/>
          <w:b/>
          <w:sz w:val="20"/>
        </w:rPr>
        <w:sectPr w:rsidR="0080413F" w:rsidSect="00FD0603">
          <w:footerReference w:type="default" r:id="rId8"/>
          <w:pgSz w:w="11906" w:h="16838" w:code="9"/>
          <w:pgMar w:top="851" w:right="991" w:bottom="85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80413F" w:rsidRPr="0080413F" w:rsidTr="00CD1E8A">
        <w:trPr>
          <w:jc w:val="center"/>
        </w:trPr>
        <w:tc>
          <w:tcPr>
            <w:tcW w:w="539" w:type="dxa"/>
            <w:shd w:val="clear" w:color="auto" w:fill="D9D9D9"/>
            <w:vAlign w:val="center"/>
          </w:tcPr>
          <w:p w:rsidR="0080413F" w:rsidRPr="0080413F" w:rsidRDefault="0080413F" w:rsidP="0080413F">
            <w:pPr>
              <w:widowControl w:val="0"/>
              <w:spacing w:after="120"/>
              <w:jc w:val="center"/>
              <w:rPr>
                <w:b/>
                <w:bCs/>
                <w:color w:val="000000"/>
              </w:rPr>
            </w:pPr>
            <w:bookmarkStart w:id="2" w:name="_Hlk82161874"/>
            <w:bookmarkEnd w:id="0"/>
            <w:bookmarkEnd w:id="1"/>
            <w:r w:rsidRPr="0080413F">
              <w:rPr>
                <w:b/>
                <w:bCs/>
                <w:color w:val="000000"/>
              </w:rPr>
              <w:lastRenderedPageBreak/>
              <w:t>l.p.</w:t>
            </w:r>
          </w:p>
        </w:tc>
        <w:tc>
          <w:tcPr>
            <w:tcW w:w="5671" w:type="dxa"/>
            <w:shd w:val="clear" w:color="auto" w:fill="D9D9D9"/>
            <w:vAlign w:val="center"/>
          </w:tcPr>
          <w:p w:rsidR="0080413F" w:rsidRPr="0080413F" w:rsidRDefault="0080413F" w:rsidP="0080413F">
            <w:pPr>
              <w:widowControl w:val="0"/>
              <w:jc w:val="both"/>
              <w:rPr>
                <w:b/>
                <w:bCs/>
                <w:color w:val="000000"/>
              </w:rPr>
            </w:pPr>
            <w:r w:rsidRPr="0080413F">
              <w:rPr>
                <w:b/>
                <w:bCs/>
                <w:color w:val="000000"/>
              </w:rPr>
              <w:t>Przedmiot zamówienia</w:t>
            </w:r>
          </w:p>
          <w:p w:rsidR="0080413F" w:rsidRPr="0080413F" w:rsidRDefault="0080413F" w:rsidP="0080413F">
            <w:pPr>
              <w:widowControl w:val="0"/>
              <w:spacing w:after="120"/>
              <w:jc w:val="both"/>
              <w:rPr>
                <w:b/>
                <w:bCs/>
                <w:i/>
                <w:color w:val="000000"/>
              </w:rPr>
            </w:pPr>
            <w:r w:rsidRPr="0080413F">
              <w:rPr>
                <w:b/>
                <w:bCs/>
                <w:i/>
                <w:color w:val="000000"/>
              </w:rPr>
              <w:t xml:space="preserve">Pakiet 1: </w:t>
            </w:r>
            <w:r w:rsidR="00FB3B38">
              <w:rPr>
                <w:b/>
                <w:bCs/>
                <w:i/>
                <w:color w:val="000000"/>
              </w:rPr>
              <w:t>Odczynniki laboratoryjne</w:t>
            </w:r>
          </w:p>
        </w:tc>
        <w:tc>
          <w:tcPr>
            <w:tcW w:w="850" w:type="dxa"/>
            <w:shd w:val="clear" w:color="auto" w:fill="D9D9D9"/>
            <w:vAlign w:val="center"/>
          </w:tcPr>
          <w:p w:rsidR="0080413F" w:rsidRPr="0080413F" w:rsidRDefault="0080413F" w:rsidP="0080413F">
            <w:pPr>
              <w:widowControl w:val="0"/>
              <w:spacing w:after="120"/>
              <w:jc w:val="center"/>
              <w:rPr>
                <w:b/>
                <w:bCs/>
                <w:color w:val="000000"/>
              </w:rPr>
            </w:pPr>
            <w:r w:rsidRPr="0080413F">
              <w:rPr>
                <w:b/>
                <w:bCs/>
                <w:color w:val="000000"/>
              </w:rPr>
              <w:t>j.m.</w:t>
            </w:r>
          </w:p>
        </w:tc>
        <w:tc>
          <w:tcPr>
            <w:tcW w:w="709" w:type="dxa"/>
            <w:shd w:val="clear" w:color="auto" w:fill="D9D9D9"/>
            <w:vAlign w:val="center"/>
          </w:tcPr>
          <w:p w:rsidR="0080413F" w:rsidRPr="0080413F" w:rsidRDefault="0080413F" w:rsidP="0080413F">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80413F" w:rsidRPr="0080413F" w:rsidRDefault="0080413F" w:rsidP="0080413F">
            <w:pPr>
              <w:widowControl w:val="0"/>
              <w:jc w:val="center"/>
              <w:rPr>
                <w:b/>
                <w:bCs/>
                <w:color w:val="000000"/>
              </w:rPr>
            </w:pPr>
            <w:r w:rsidRPr="0080413F">
              <w:rPr>
                <w:b/>
                <w:bCs/>
                <w:color w:val="000000"/>
              </w:rPr>
              <w:t>Cena jed.</w:t>
            </w:r>
          </w:p>
          <w:p w:rsidR="0080413F" w:rsidRPr="0080413F" w:rsidRDefault="0080413F" w:rsidP="0080413F">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80413F" w:rsidRPr="0080413F" w:rsidRDefault="0080413F" w:rsidP="0080413F">
            <w:pPr>
              <w:widowControl w:val="0"/>
              <w:jc w:val="center"/>
              <w:rPr>
                <w:b/>
                <w:bCs/>
                <w:color w:val="000000"/>
              </w:rPr>
            </w:pPr>
            <w:r w:rsidRPr="0080413F">
              <w:rPr>
                <w:b/>
                <w:bCs/>
                <w:color w:val="000000"/>
              </w:rPr>
              <w:t>Wartość</w:t>
            </w:r>
          </w:p>
          <w:p w:rsidR="0080413F" w:rsidRPr="0080413F" w:rsidRDefault="0080413F" w:rsidP="0080413F">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80413F" w:rsidRPr="0080413F" w:rsidRDefault="0080413F" w:rsidP="0080413F">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80413F" w:rsidRPr="0080413F" w:rsidRDefault="0080413F" w:rsidP="0080413F">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80413F" w:rsidRPr="0080413F" w:rsidRDefault="0080413F" w:rsidP="0080413F">
            <w:pPr>
              <w:widowControl w:val="0"/>
              <w:jc w:val="center"/>
              <w:rPr>
                <w:b/>
                <w:bCs/>
                <w:color w:val="000000"/>
              </w:rPr>
            </w:pPr>
            <w:r w:rsidRPr="0080413F">
              <w:rPr>
                <w:b/>
                <w:bCs/>
                <w:color w:val="000000"/>
              </w:rPr>
              <w:t>Nazwa handlowa /</w:t>
            </w:r>
          </w:p>
          <w:p w:rsidR="0080413F" w:rsidRPr="0080413F" w:rsidRDefault="0080413F" w:rsidP="0080413F">
            <w:pPr>
              <w:widowControl w:val="0"/>
              <w:spacing w:after="120"/>
              <w:jc w:val="center"/>
              <w:rPr>
                <w:b/>
                <w:bCs/>
                <w:color w:val="000000"/>
                <w:highlight w:val="yellow"/>
              </w:rPr>
            </w:pPr>
            <w:r w:rsidRPr="0080413F">
              <w:rPr>
                <w:b/>
                <w:bCs/>
                <w:color w:val="000000"/>
              </w:rPr>
              <w:t>nr katalogowy</w:t>
            </w:r>
          </w:p>
        </w:tc>
      </w:tr>
      <w:tr w:rsidR="00FB3B38" w:rsidRPr="0080413F" w:rsidTr="00FB3B38">
        <w:trPr>
          <w:jc w:val="center"/>
        </w:trPr>
        <w:tc>
          <w:tcPr>
            <w:tcW w:w="539" w:type="dxa"/>
            <w:vAlign w:val="center"/>
          </w:tcPr>
          <w:p w:rsidR="00FB3B38" w:rsidRPr="0080413F" w:rsidRDefault="00FB3B38" w:rsidP="00FB3B38">
            <w:pPr>
              <w:jc w:val="center"/>
            </w:pPr>
            <w:r w:rsidRPr="0080413F">
              <w:t>1.</w:t>
            </w:r>
          </w:p>
        </w:tc>
        <w:tc>
          <w:tcPr>
            <w:tcW w:w="5671" w:type="dxa"/>
            <w:vAlign w:val="center"/>
          </w:tcPr>
          <w:p w:rsidR="00FB3B38" w:rsidRPr="0080413F" w:rsidRDefault="00FB3B38" w:rsidP="00FB3B38">
            <w:pPr>
              <w:widowControl w:val="0"/>
              <w:autoSpaceDE w:val="0"/>
              <w:autoSpaceDN w:val="0"/>
              <w:adjustRightInd w:val="0"/>
              <w:jc w:val="both"/>
              <w:rPr>
                <w:b/>
                <w:bCs/>
                <w:sz w:val="22"/>
                <w:szCs w:val="22"/>
                <w:lang w:val="en-GB"/>
              </w:rPr>
            </w:pPr>
            <w:r w:rsidRPr="00063B4B">
              <w:rPr>
                <w:b/>
              </w:rPr>
              <w:t>Medium do hodowli keratynocytów c</w:t>
            </w:r>
            <w:r>
              <w:rPr>
                <w:b/>
              </w:rPr>
              <w:t>hemicznie zdefiniowane (objętość</w:t>
            </w:r>
            <w:r w:rsidRPr="00063B4B">
              <w:rPr>
                <w:b/>
              </w:rPr>
              <w:t xml:space="preserve"> 500 ml) – Kompletne zdefiniowane chemicznie medium bez komponentów pochodzenia zwierzęcego, przeznaczone do hodowli ludzkich keratynocytów bez konieczności użycia wyciągu z przysadek lub warstwy fibroblastów.</w:t>
            </w:r>
            <w:r w:rsidRPr="00063B4B">
              <w:t xml:space="preserve"> Medium musi zawierać między innymi: </w:t>
            </w:r>
            <w:r w:rsidRPr="00063B4B">
              <w:rPr>
                <w:shd w:val="clear" w:color="auto" w:fill="FFFFFF"/>
              </w:rPr>
              <w:t>aminokwasy, minerały, witaminy, czynniki wzrostu umożliwiające wydajną proliferację i wysoką żywotność komórek. Medium gotowe do użycia i nie wymagające dodatkowej suplementacji, długoterminowe przechowywanie w zamrożeniu w temperaturze -15°C do -25°C przez co najmniej 6 miesięcy liczone od daty dostarczenia do siedziby Zamawiającego</w:t>
            </w:r>
            <w:r w:rsidRPr="00063B4B">
              <w:t xml:space="preserve">. Składpożywki musi umożliwiać hamowanie proliferacji fibroblastów. Medium testowane pod kątem sterylności, mykoplazmy i funkcjonalności. </w:t>
            </w:r>
            <w:r w:rsidRPr="00063B4B">
              <w:rPr>
                <w:lang w:val="en-GB"/>
              </w:rPr>
              <w:t>Opakowanie 500 ml.</w:t>
            </w:r>
          </w:p>
        </w:tc>
        <w:tc>
          <w:tcPr>
            <w:tcW w:w="850" w:type="dxa"/>
            <w:vAlign w:val="center"/>
          </w:tcPr>
          <w:p w:rsidR="00FB3B38" w:rsidRPr="00D45D4B" w:rsidRDefault="00FB3B38" w:rsidP="00FB3B38">
            <w:pPr>
              <w:jc w:val="center"/>
            </w:pPr>
            <w:r>
              <w:t>o</w:t>
            </w:r>
            <w:r w:rsidRPr="00D45D4B">
              <w:t>pak</w:t>
            </w:r>
            <w:r>
              <w:t>.</w:t>
            </w:r>
          </w:p>
        </w:tc>
        <w:tc>
          <w:tcPr>
            <w:tcW w:w="709" w:type="dxa"/>
            <w:vAlign w:val="center"/>
          </w:tcPr>
          <w:p w:rsidR="00FB3B38" w:rsidRPr="00D45D4B" w:rsidRDefault="00FB3B38" w:rsidP="00FB3B38">
            <w:pPr>
              <w:jc w:val="center"/>
            </w:pPr>
            <w:r w:rsidRPr="00D45D4B">
              <w:t>60</w:t>
            </w:r>
          </w:p>
        </w:tc>
        <w:tc>
          <w:tcPr>
            <w:tcW w:w="1134" w:type="dxa"/>
            <w:vAlign w:val="center"/>
          </w:tcPr>
          <w:p w:rsidR="00FB3B38" w:rsidRPr="00D45D4B" w:rsidRDefault="00FB3B38" w:rsidP="00FB3B38">
            <w:pPr>
              <w:jc w:val="center"/>
            </w:pPr>
          </w:p>
        </w:tc>
        <w:tc>
          <w:tcPr>
            <w:tcW w:w="1134" w:type="dxa"/>
            <w:vAlign w:val="center"/>
          </w:tcPr>
          <w:p w:rsidR="00FB3B38" w:rsidRPr="00D45D4B" w:rsidRDefault="00FB3B38" w:rsidP="00FB3B38">
            <w:pPr>
              <w:jc w:val="center"/>
            </w:pPr>
          </w:p>
        </w:tc>
        <w:tc>
          <w:tcPr>
            <w:tcW w:w="850" w:type="dxa"/>
            <w:vAlign w:val="center"/>
          </w:tcPr>
          <w:p w:rsidR="00FB3B38" w:rsidRDefault="00FB3B38" w:rsidP="00FB3B38">
            <w:pPr>
              <w:jc w:val="center"/>
            </w:pPr>
            <w:r w:rsidRPr="00D45D4B">
              <w:t>23%</w:t>
            </w:r>
          </w:p>
        </w:tc>
        <w:tc>
          <w:tcPr>
            <w:tcW w:w="1276" w:type="dxa"/>
          </w:tcPr>
          <w:p w:rsidR="00FB3B38" w:rsidRPr="0080413F" w:rsidRDefault="00FB3B38" w:rsidP="00FB3B38">
            <w:pPr>
              <w:widowControl w:val="0"/>
              <w:spacing w:after="120"/>
              <w:jc w:val="right"/>
              <w:rPr>
                <w:b/>
                <w:bCs/>
                <w:color w:val="000000"/>
              </w:rPr>
            </w:pPr>
          </w:p>
        </w:tc>
        <w:tc>
          <w:tcPr>
            <w:tcW w:w="1922" w:type="dxa"/>
          </w:tcPr>
          <w:p w:rsidR="00FB3B38" w:rsidRPr="0080413F" w:rsidRDefault="00FB3B38" w:rsidP="00FB3B38">
            <w:pPr>
              <w:widowControl w:val="0"/>
              <w:spacing w:after="120"/>
              <w:jc w:val="right"/>
              <w:rPr>
                <w:b/>
                <w:bCs/>
                <w:color w:val="000000"/>
              </w:rPr>
            </w:pPr>
          </w:p>
        </w:tc>
      </w:tr>
      <w:tr w:rsidR="0080413F" w:rsidRPr="0080413F" w:rsidTr="00CD1E8A">
        <w:trPr>
          <w:jc w:val="center"/>
        </w:trPr>
        <w:tc>
          <w:tcPr>
            <w:tcW w:w="8903" w:type="dxa"/>
            <w:gridSpan w:val="5"/>
            <w:shd w:val="clear" w:color="auto" w:fill="D9D9D9"/>
          </w:tcPr>
          <w:p w:rsidR="0080413F" w:rsidRPr="0080413F" w:rsidRDefault="0080413F" w:rsidP="0080413F">
            <w:pPr>
              <w:widowControl w:val="0"/>
              <w:spacing w:after="120"/>
              <w:jc w:val="right"/>
              <w:rPr>
                <w:b/>
                <w:bCs/>
                <w:color w:val="000000"/>
              </w:rPr>
            </w:pPr>
            <w:r w:rsidRPr="0080413F">
              <w:rPr>
                <w:b/>
                <w:bCs/>
                <w:color w:val="000000"/>
              </w:rPr>
              <w:t>Razem</w:t>
            </w:r>
          </w:p>
        </w:tc>
        <w:tc>
          <w:tcPr>
            <w:tcW w:w="1134" w:type="dxa"/>
          </w:tcPr>
          <w:p w:rsidR="0080413F" w:rsidRPr="0080413F" w:rsidRDefault="0080413F" w:rsidP="0080413F">
            <w:pPr>
              <w:widowControl w:val="0"/>
              <w:spacing w:after="120"/>
              <w:jc w:val="right"/>
              <w:rPr>
                <w:b/>
                <w:bCs/>
                <w:color w:val="000000"/>
              </w:rPr>
            </w:pPr>
          </w:p>
        </w:tc>
        <w:tc>
          <w:tcPr>
            <w:tcW w:w="850" w:type="dxa"/>
            <w:shd w:val="clear" w:color="auto" w:fill="D9D9D9"/>
          </w:tcPr>
          <w:p w:rsidR="0080413F" w:rsidRPr="0080413F" w:rsidRDefault="0080413F" w:rsidP="0080413F">
            <w:pPr>
              <w:widowControl w:val="0"/>
              <w:spacing w:after="120"/>
              <w:jc w:val="right"/>
              <w:rPr>
                <w:b/>
                <w:bCs/>
                <w:color w:val="000000"/>
              </w:rPr>
            </w:pPr>
          </w:p>
        </w:tc>
        <w:tc>
          <w:tcPr>
            <w:tcW w:w="1276" w:type="dxa"/>
          </w:tcPr>
          <w:p w:rsidR="0080413F" w:rsidRPr="0080413F" w:rsidRDefault="0080413F" w:rsidP="0080413F">
            <w:pPr>
              <w:widowControl w:val="0"/>
              <w:spacing w:after="120"/>
              <w:jc w:val="right"/>
              <w:rPr>
                <w:b/>
                <w:bCs/>
                <w:color w:val="000000"/>
              </w:rPr>
            </w:pPr>
          </w:p>
        </w:tc>
        <w:tc>
          <w:tcPr>
            <w:tcW w:w="1922" w:type="dxa"/>
            <w:shd w:val="clear" w:color="auto" w:fill="D9D9D9"/>
          </w:tcPr>
          <w:p w:rsidR="0080413F" w:rsidRPr="0080413F" w:rsidRDefault="0080413F" w:rsidP="0080413F">
            <w:pPr>
              <w:widowControl w:val="0"/>
              <w:spacing w:after="120"/>
              <w:jc w:val="right"/>
              <w:rPr>
                <w:b/>
                <w:bCs/>
                <w:color w:val="000000"/>
              </w:rPr>
            </w:pPr>
          </w:p>
        </w:tc>
      </w:tr>
      <w:bookmarkEnd w:id="2"/>
    </w:tbl>
    <w:p w:rsidR="00EB0EF7" w:rsidRDefault="00EB0EF7" w:rsidP="00926479">
      <w:pPr>
        <w:pStyle w:val="Tekstpodstawowy"/>
        <w:spacing w:after="120"/>
        <w:jc w:val="right"/>
        <w:rPr>
          <w:rFonts w:ascii="Times New Roman" w:hAnsi="Times New Roman"/>
          <w:b/>
          <w:bCs/>
          <w:szCs w:val="24"/>
        </w:rPr>
      </w:pPr>
    </w:p>
    <w:p w:rsidR="0080413F" w:rsidRPr="00597DDE" w:rsidRDefault="0080413F" w:rsidP="0080413F">
      <w:pPr>
        <w:spacing w:after="120"/>
        <w:rPr>
          <w:b/>
          <w:sz w:val="24"/>
        </w:rPr>
      </w:pPr>
      <w:r w:rsidRPr="00597DDE">
        <w:rPr>
          <w:b/>
        </w:rPr>
        <w:t xml:space="preserve">Wartość brutto Pakietu 1 ........................ zł słownie .......................................................................................................... </w:t>
      </w:r>
    </w:p>
    <w:p w:rsidR="0080413F" w:rsidRPr="00597DDE" w:rsidRDefault="0080413F" w:rsidP="0080413F">
      <w:pPr>
        <w:spacing w:after="120"/>
      </w:pPr>
    </w:p>
    <w:p w:rsidR="0080413F" w:rsidRPr="00597DDE" w:rsidRDefault="0080413F" w:rsidP="0080413F">
      <w:pPr>
        <w:spacing w:after="120"/>
      </w:pPr>
      <w:r w:rsidRPr="00597DDE">
        <w:t>w tym:</w:t>
      </w:r>
    </w:p>
    <w:p w:rsidR="0080413F" w:rsidRPr="00597DDE" w:rsidRDefault="0080413F" w:rsidP="0080413F">
      <w:pPr>
        <w:spacing w:after="120"/>
      </w:pPr>
    </w:p>
    <w:p w:rsidR="0080413F" w:rsidRPr="00597DDE" w:rsidRDefault="0080413F" w:rsidP="0080413F">
      <w:pPr>
        <w:spacing w:after="120"/>
      </w:pPr>
      <w:r w:rsidRPr="00597DDE">
        <w:t>wartość netto - ........................................ zł</w:t>
      </w:r>
    </w:p>
    <w:p w:rsidR="0080413F" w:rsidRPr="00597DDE" w:rsidRDefault="0080413F" w:rsidP="0080413F">
      <w:pPr>
        <w:spacing w:after="120"/>
      </w:pPr>
    </w:p>
    <w:p w:rsidR="0080413F" w:rsidRPr="00597DDE" w:rsidRDefault="0080413F" w:rsidP="0080413F">
      <w:r w:rsidRPr="00597DDE">
        <w:t>podatek VAT - ....................................... zł</w:t>
      </w:r>
    </w:p>
    <w:p w:rsidR="0080413F" w:rsidRPr="0072140B" w:rsidRDefault="0080413F" w:rsidP="0080413F">
      <w:pPr>
        <w:jc w:val="right"/>
        <w:rPr>
          <w:highlight w:val="yellow"/>
        </w:rPr>
      </w:pPr>
    </w:p>
    <w:p w:rsidR="0080413F" w:rsidRPr="0072140B" w:rsidRDefault="0080413F" w:rsidP="0080413F">
      <w:pPr>
        <w:jc w:val="right"/>
        <w:rPr>
          <w:highlight w:val="yellow"/>
        </w:rPr>
      </w:pPr>
    </w:p>
    <w:p w:rsidR="0080413F" w:rsidRPr="00597DDE" w:rsidRDefault="0080413F" w:rsidP="0080413F">
      <w:pPr>
        <w:jc w:val="right"/>
      </w:pPr>
    </w:p>
    <w:p w:rsidR="0080413F" w:rsidRPr="00597DDE" w:rsidRDefault="0080413F" w:rsidP="0080413F">
      <w:pPr>
        <w:jc w:val="right"/>
      </w:pPr>
    </w:p>
    <w:p w:rsidR="0080413F" w:rsidRPr="00597DDE" w:rsidRDefault="0080413F" w:rsidP="0080413F">
      <w:pPr>
        <w:jc w:val="right"/>
      </w:pPr>
      <w:r w:rsidRPr="00597DDE">
        <w:t>………………………</w:t>
      </w:r>
    </w:p>
    <w:p w:rsidR="0080413F" w:rsidRDefault="0080413F" w:rsidP="0080413F">
      <w:pPr>
        <w:jc w:val="right"/>
      </w:pPr>
      <w:r w:rsidRPr="00597DDE">
        <w:t xml:space="preserve">                                                                                                                                                                         podpis Wykonawcy</w:t>
      </w:r>
    </w:p>
    <w:p w:rsidR="007239CE" w:rsidRDefault="007239CE" w:rsidP="00A76C56">
      <w:pPr>
        <w:widowControl w:val="0"/>
        <w:spacing w:after="120"/>
        <w:jc w:val="center"/>
        <w:rPr>
          <w:b/>
          <w:bCs/>
          <w:color w:val="000000"/>
        </w:rPr>
        <w:sectPr w:rsidR="007239CE" w:rsidSect="0080413F">
          <w:pgSz w:w="16838" w:h="11906" w:orient="landscape" w:code="9"/>
          <w:pgMar w:top="851" w:right="851" w:bottom="991" w:left="851" w:header="708" w:footer="514" w:gutter="0"/>
          <w:cols w:space="708"/>
          <w:docGrid w:linePitch="360"/>
        </w:sectPr>
      </w:pPr>
      <w:bookmarkStart w:id="3" w:name="_Hlk82161974"/>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755B62" w:rsidRPr="0080413F" w:rsidTr="00A76C56">
        <w:trPr>
          <w:jc w:val="center"/>
        </w:trPr>
        <w:tc>
          <w:tcPr>
            <w:tcW w:w="539"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755B62" w:rsidRPr="0080413F" w:rsidRDefault="00755B62" w:rsidP="00A76C56">
            <w:pPr>
              <w:widowControl w:val="0"/>
              <w:jc w:val="both"/>
              <w:rPr>
                <w:b/>
                <w:bCs/>
                <w:color w:val="000000"/>
              </w:rPr>
            </w:pPr>
            <w:r w:rsidRPr="0080413F">
              <w:rPr>
                <w:b/>
                <w:bCs/>
                <w:color w:val="000000"/>
              </w:rPr>
              <w:t>Przedmiot zamówienia</w:t>
            </w:r>
          </w:p>
          <w:p w:rsidR="00755B62" w:rsidRPr="0080413F" w:rsidRDefault="00755B62" w:rsidP="00A76C56">
            <w:pPr>
              <w:widowControl w:val="0"/>
              <w:spacing w:after="120"/>
              <w:jc w:val="both"/>
              <w:rPr>
                <w:b/>
                <w:bCs/>
                <w:i/>
                <w:color w:val="000000"/>
              </w:rPr>
            </w:pPr>
            <w:r w:rsidRPr="0080413F">
              <w:rPr>
                <w:b/>
                <w:bCs/>
                <w:i/>
                <w:color w:val="000000"/>
              </w:rPr>
              <w:t xml:space="preserve">Pakiet </w:t>
            </w:r>
            <w:r>
              <w:rPr>
                <w:b/>
                <w:bCs/>
                <w:i/>
                <w:color w:val="000000"/>
              </w:rPr>
              <w:t>2</w:t>
            </w:r>
            <w:r w:rsidRPr="0080413F">
              <w:rPr>
                <w:b/>
                <w:bCs/>
                <w:i/>
                <w:color w:val="000000"/>
              </w:rPr>
              <w:t xml:space="preserve">: </w:t>
            </w:r>
            <w:r>
              <w:rPr>
                <w:b/>
                <w:bCs/>
                <w:i/>
                <w:color w:val="000000"/>
              </w:rPr>
              <w:t>Odczynniki laboratoryjne</w:t>
            </w:r>
          </w:p>
        </w:tc>
        <w:tc>
          <w:tcPr>
            <w:tcW w:w="850"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755B62" w:rsidRPr="0080413F" w:rsidRDefault="00755B62" w:rsidP="00A76C56">
            <w:pPr>
              <w:widowControl w:val="0"/>
              <w:jc w:val="center"/>
              <w:rPr>
                <w:b/>
                <w:bCs/>
                <w:color w:val="000000"/>
              </w:rPr>
            </w:pPr>
            <w:r w:rsidRPr="0080413F">
              <w:rPr>
                <w:b/>
                <w:bCs/>
                <w:color w:val="000000"/>
              </w:rPr>
              <w:t>Cena jed.</w:t>
            </w:r>
          </w:p>
          <w:p w:rsidR="00755B62" w:rsidRPr="0080413F" w:rsidRDefault="00755B62"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755B62" w:rsidRPr="0080413F" w:rsidRDefault="00755B62" w:rsidP="00A76C56">
            <w:pPr>
              <w:widowControl w:val="0"/>
              <w:jc w:val="center"/>
              <w:rPr>
                <w:b/>
                <w:bCs/>
                <w:color w:val="000000"/>
              </w:rPr>
            </w:pPr>
            <w:r w:rsidRPr="0080413F">
              <w:rPr>
                <w:b/>
                <w:bCs/>
                <w:color w:val="000000"/>
              </w:rPr>
              <w:t>Wartość</w:t>
            </w:r>
          </w:p>
          <w:p w:rsidR="00755B62" w:rsidRPr="0080413F" w:rsidRDefault="00755B62"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755B62" w:rsidRPr="0080413F" w:rsidRDefault="00755B62" w:rsidP="00A76C56">
            <w:pPr>
              <w:widowControl w:val="0"/>
              <w:jc w:val="center"/>
              <w:rPr>
                <w:b/>
                <w:bCs/>
                <w:color w:val="000000"/>
              </w:rPr>
            </w:pPr>
            <w:r w:rsidRPr="0080413F">
              <w:rPr>
                <w:b/>
                <w:bCs/>
                <w:color w:val="000000"/>
              </w:rPr>
              <w:t>Nazwa handlowa /</w:t>
            </w:r>
          </w:p>
          <w:p w:rsidR="00755B62" w:rsidRPr="0080413F" w:rsidRDefault="00755B62" w:rsidP="00A76C56">
            <w:pPr>
              <w:widowControl w:val="0"/>
              <w:spacing w:after="120"/>
              <w:jc w:val="center"/>
              <w:rPr>
                <w:b/>
                <w:bCs/>
                <w:color w:val="000000"/>
                <w:highlight w:val="yellow"/>
              </w:rPr>
            </w:pPr>
            <w:r w:rsidRPr="0080413F">
              <w:rPr>
                <w:b/>
                <w:bCs/>
                <w:color w:val="000000"/>
              </w:rPr>
              <w:t>nr katalogowy</w:t>
            </w:r>
          </w:p>
        </w:tc>
      </w:tr>
      <w:tr w:rsidR="00755B62" w:rsidRPr="0080413F" w:rsidTr="00755B62">
        <w:trPr>
          <w:jc w:val="center"/>
        </w:trPr>
        <w:tc>
          <w:tcPr>
            <w:tcW w:w="539" w:type="dxa"/>
            <w:vAlign w:val="center"/>
          </w:tcPr>
          <w:p w:rsidR="00755B62" w:rsidRPr="0080413F" w:rsidRDefault="00755B62" w:rsidP="00755B62">
            <w:pPr>
              <w:jc w:val="center"/>
            </w:pPr>
            <w:r w:rsidRPr="0080413F">
              <w:t>1.</w:t>
            </w:r>
          </w:p>
        </w:tc>
        <w:tc>
          <w:tcPr>
            <w:tcW w:w="5671" w:type="dxa"/>
          </w:tcPr>
          <w:p w:rsidR="00755B62" w:rsidRPr="00E47460" w:rsidRDefault="00755B62" w:rsidP="00755B62">
            <w:pPr>
              <w:jc w:val="both"/>
            </w:pPr>
            <w:r w:rsidRPr="00E47460">
              <w:t>Płyn do przechowywania tkanek (objętość 1000 ml), roztwór dedykowany do przechowywania tkanek i organów ludzkich, chroniący komórki przed apoptozą. Płyn powinien nadawać się zarówno do przewożenia, jak i przechowywania tkanek w temperaturze od 2°C do 8°C. Testowany pod względem sterylności.</w:t>
            </w:r>
            <w:r w:rsidR="00502052">
              <w:t xml:space="preserve"> Zarejestrowany jako wyrób medyczny.</w:t>
            </w:r>
          </w:p>
        </w:tc>
        <w:tc>
          <w:tcPr>
            <w:tcW w:w="850" w:type="dxa"/>
            <w:vAlign w:val="center"/>
          </w:tcPr>
          <w:p w:rsidR="00755B62" w:rsidRPr="00E47460" w:rsidRDefault="00755B62" w:rsidP="00755B62">
            <w:pPr>
              <w:jc w:val="center"/>
            </w:pPr>
            <w:r w:rsidRPr="00E47460">
              <w:t>szt.</w:t>
            </w:r>
          </w:p>
        </w:tc>
        <w:tc>
          <w:tcPr>
            <w:tcW w:w="709" w:type="dxa"/>
            <w:vAlign w:val="center"/>
          </w:tcPr>
          <w:p w:rsidR="00755B62" w:rsidRPr="00E47460" w:rsidRDefault="00755B62" w:rsidP="00755B62">
            <w:pPr>
              <w:jc w:val="center"/>
            </w:pPr>
            <w:r w:rsidRPr="00E47460">
              <w:t>4</w:t>
            </w:r>
          </w:p>
        </w:tc>
        <w:tc>
          <w:tcPr>
            <w:tcW w:w="1134" w:type="dxa"/>
            <w:vAlign w:val="center"/>
          </w:tcPr>
          <w:p w:rsidR="00755B62" w:rsidRPr="00E47460" w:rsidRDefault="00755B62" w:rsidP="00755B62">
            <w:pPr>
              <w:jc w:val="center"/>
            </w:pPr>
          </w:p>
        </w:tc>
        <w:tc>
          <w:tcPr>
            <w:tcW w:w="1134" w:type="dxa"/>
            <w:vAlign w:val="center"/>
          </w:tcPr>
          <w:p w:rsidR="00755B62" w:rsidRPr="00E47460" w:rsidRDefault="00755B62" w:rsidP="00755B62">
            <w:pPr>
              <w:jc w:val="center"/>
            </w:pPr>
          </w:p>
        </w:tc>
        <w:tc>
          <w:tcPr>
            <w:tcW w:w="850" w:type="dxa"/>
            <w:vAlign w:val="center"/>
          </w:tcPr>
          <w:p w:rsidR="00755B62" w:rsidRDefault="00755B62" w:rsidP="00755B62">
            <w:pPr>
              <w:jc w:val="center"/>
            </w:pPr>
            <w:r w:rsidRPr="00E47460">
              <w:t>8%</w:t>
            </w:r>
          </w:p>
        </w:tc>
        <w:tc>
          <w:tcPr>
            <w:tcW w:w="1276" w:type="dxa"/>
          </w:tcPr>
          <w:p w:rsidR="00755B62" w:rsidRPr="0080413F" w:rsidRDefault="00755B62" w:rsidP="00755B62">
            <w:pPr>
              <w:widowControl w:val="0"/>
              <w:spacing w:after="120"/>
              <w:jc w:val="right"/>
              <w:rPr>
                <w:b/>
                <w:bCs/>
                <w:color w:val="000000"/>
              </w:rPr>
            </w:pPr>
          </w:p>
        </w:tc>
        <w:tc>
          <w:tcPr>
            <w:tcW w:w="1922" w:type="dxa"/>
          </w:tcPr>
          <w:p w:rsidR="00755B62" w:rsidRPr="0080413F" w:rsidRDefault="00755B62" w:rsidP="00755B62">
            <w:pPr>
              <w:widowControl w:val="0"/>
              <w:spacing w:after="120"/>
              <w:jc w:val="right"/>
              <w:rPr>
                <w:b/>
                <w:bCs/>
                <w:color w:val="000000"/>
              </w:rPr>
            </w:pPr>
          </w:p>
        </w:tc>
      </w:tr>
      <w:tr w:rsidR="00755B62" w:rsidRPr="0080413F" w:rsidTr="00A76C56">
        <w:trPr>
          <w:jc w:val="center"/>
        </w:trPr>
        <w:tc>
          <w:tcPr>
            <w:tcW w:w="8903" w:type="dxa"/>
            <w:gridSpan w:val="5"/>
            <w:shd w:val="clear" w:color="auto" w:fill="D9D9D9"/>
          </w:tcPr>
          <w:p w:rsidR="00755B62" w:rsidRPr="0080413F" w:rsidRDefault="00755B62" w:rsidP="00A76C56">
            <w:pPr>
              <w:widowControl w:val="0"/>
              <w:spacing w:after="120"/>
              <w:jc w:val="right"/>
              <w:rPr>
                <w:b/>
                <w:bCs/>
                <w:color w:val="000000"/>
              </w:rPr>
            </w:pPr>
            <w:r w:rsidRPr="0080413F">
              <w:rPr>
                <w:b/>
                <w:bCs/>
                <w:color w:val="000000"/>
              </w:rPr>
              <w:t>Razem</w:t>
            </w:r>
          </w:p>
        </w:tc>
        <w:tc>
          <w:tcPr>
            <w:tcW w:w="1134" w:type="dxa"/>
          </w:tcPr>
          <w:p w:rsidR="00755B62" w:rsidRPr="0080413F" w:rsidRDefault="00755B62" w:rsidP="00A76C56">
            <w:pPr>
              <w:widowControl w:val="0"/>
              <w:spacing w:after="120"/>
              <w:jc w:val="right"/>
              <w:rPr>
                <w:b/>
                <w:bCs/>
                <w:color w:val="000000"/>
              </w:rPr>
            </w:pPr>
          </w:p>
        </w:tc>
        <w:tc>
          <w:tcPr>
            <w:tcW w:w="850" w:type="dxa"/>
            <w:shd w:val="clear" w:color="auto" w:fill="D9D9D9"/>
          </w:tcPr>
          <w:p w:rsidR="00755B62" w:rsidRPr="0080413F" w:rsidRDefault="00755B62" w:rsidP="00A76C56">
            <w:pPr>
              <w:widowControl w:val="0"/>
              <w:spacing w:after="120"/>
              <w:jc w:val="right"/>
              <w:rPr>
                <w:b/>
                <w:bCs/>
                <w:color w:val="000000"/>
              </w:rPr>
            </w:pPr>
          </w:p>
        </w:tc>
        <w:tc>
          <w:tcPr>
            <w:tcW w:w="1276" w:type="dxa"/>
          </w:tcPr>
          <w:p w:rsidR="00755B62" w:rsidRPr="0080413F" w:rsidRDefault="00755B62" w:rsidP="00A76C56">
            <w:pPr>
              <w:widowControl w:val="0"/>
              <w:spacing w:after="120"/>
              <w:jc w:val="right"/>
              <w:rPr>
                <w:b/>
                <w:bCs/>
                <w:color w:val="000000"/>
              </w:rPr>
            </w:pPr>
          </w:p>
        </w:tc>
        <w:tc>
          <w:tcPr>
            <w:tcW w:w="1922" w:type="dxa"/>
            <w:shd w:val="clear" w:color="auto" w:fill="D9D9D9"/>
          </w:tcPr>
          <w:p w:rsidR="00755B62" w:rsidRPr="0080413F" w:rsidRDefault="00755B62" w:rsidP="00A76C56">
            <w:pPr>
              <w:widowControl w:val="0"/>
              <w:spacing w:after="120"/>
              <w:jc w:val="right"/>
              <w:rPr>
                <w:b/>
                <w:bCs/>
                <w:color w:val="000000"/>
              </w:rPr>
            </w:pPr>
          </w:p>
        </w:tc>
      </w:tr>
      <w:bookmarkEnd w:id="3"/>
    </w:tbl>
    <w:p w:rsidR="00755B62" w:rsidRDefault="00755B62" w:rsidP="00755B62">
      <w:pPr>
        <w:spacing w:after="120"/>
        <w:rPr>
          <w:b/>
        </w:rPr>
      </w:pPr>
    </w:p>
    <w:p w:rsidR="00755B62" w:rsidRPr="00597DDE" w:rsidRDefault="00755B62" w:rsidP="00755B62">
      <w:pPr>
        <w:spacing w:after="120"/>
        <w:rPr>
          <w:b/>
          <w:sz w:val="24"/>
        </w:rPr>
      </w:pPr>
      <w:r w:rsidRPr="00597DDE">
        <w:rPr>
          <w:b/>
        </w:rPr>
        <w:t xml:space="preserve">Wartość brutto Pakietu </w:t>
      </w:r>
      <w:r>
        <w:rPr>
          <w:b/>
        </w:rPr>
        <w:t>2</w:t>
      </w:r>
      <w:r w:rsidRPr="00597DDE">
        <w:rPr>
          <w:b/>
        </w:rPr>
        <w:t xml:space="preserve"> ........................ zł słownie .......................................................................................................... </w:t>
      </w:r>
    </w:p>
    <w:p w:rsidR="00755B62" w:rsidRPr="00597DDE" w:rsidRDefault="00755B62" w:rsidP="00755B62">
      <w:pPr>
        <w:spacing w:after="120"/>
      </w:pPr>
    </w:p>
    <w:p w:rsidR="00755B62" w:rsidRPr="00597DDE" w:rsidRDefault="00755B62" w:rsidP="00755B62">
      <w:pPr>
        <w:spacing w:after="120"/>
      </w:pPr>
      <w:r w:rsidRPr="00597DDE">
        <w:t>w tym:</w:t>
      </w:r>
    </w:p>
    <w:p w:rsidR="00755B62" w:rsidRPr="00597DDE" w:rsidRDefault="00755B62" w:rsidP="00755B62">
      <w:pPr>
        <w:spacing w:after="120"/>
      </w:pPr>
    </w:p>
    <w:p w:rsidR="00755B62" w:rsidRPr="00597DDE" w:rsidRDefault="00755B62" w:rsidP="00755B62">
      <w:pPr>
        <w:spacing w:after="120"/>
      </w:pPr>
      <w:r w:rsidRPr="00597DDE">
        <w:t>wartość netto - ........................................ zł</w:t>
      </w:r>
    </w:p>
    <w:p w:rsidR="00755B62" w:rsidRPr="00597DDE" w:rsidRDefault="00755B62" w:rsidP="00755B62">
      <w:pPr>
        <w:spacing w:after="120"/>
      </w:pPr>
    </w:p>
    <w:p w:rsidR="00755B62" w:rsidRPr="00597DDE" w:rsidRDefault="00755B62" w:rsidP="00755B62">
      <w:r w:rsidRPr="00597DDE">
        <w:t>podatek VAT - ....................................... zł</w:t>
      </w:r>
    </w:p>
    <w:p w:rsidR="00755B62" w:rsidRPr="0072140B" w:rsidRDefault="00755B62" w:rsidP="00755B62">
      <w:pPr>
        <w:jc w:val="right"/>
        <w:rPr>
          <w:highlight w:val="yellow"/>
        </w:rPr>
      </w:pPr>
    </w:p>
    <w:p w:rsidR="00755B62" w:rsidRPr="0072140B" w:rsidRDefault="00755B62" w:rsidP="00755B62">
      <w:pPr>
        <w:jc w:val="right"/>
        <w:rPr>
          <w:highlight w:val="yellow"/>
        </w:rPr>
      </w:pPr>
    </w:p>
    <w:p w:rsidR="00755B62" w:rsidRPr="00597DDE" w:rsidRDefault="00755B62" w:rsidP="00755B62">
      <w:pPr>
        <w:jc w:val="right"/>
      </w:pPr>
    </w:p>
    <w:p w:rsidR="00755B62" w:rsidRPr="00597DDE" w:rsidRDefault="00755B62" w:rsidP="00755B62">
      <w:pPr>
        <w:jc w:val="right"/>
      </w:pPr>
    </w:p>
    <w:p w:rsidR="00755B62" w:rsidRPr="00597DDE" w:rsidRDefault="00755B62" w:rsidP="00755B62">
      <w:pPr>
        <w:jc w:val="right"/>
      </w:pPr>
      <w:r w:rsidRPr="00597DDE">
        <w:t>………………………</w:t>
      </w:r>
    </w:p>
    <w:p w:rsidR="00755B62" w:rsidRDefault="00755B62" w:rsidP="00755B62">
      <w:pPr>
        <w:jc w:val="right"/>
      </w:pPr>
      <w:r w:rsidRPr="00597DDE">
        <w:t xml:space="preserve">                                                                                                                                                                         podpis Wykonawcy</w:t>
      </w:r>
    </w:p>
    <w:p w:rsidR="007239CE" w:rsidRDefault="007239CE" w:rsidP="00A76C56">
      <w:pPr>
        <w:widowControl w:val="0"/>
        <w:spacing w:after="120"/>
        <w:jc w:val="center"/>
        <w:rPr>
          <w:b/>
          <w:bCs/>
          <w:color w:val="000000"/>
        </w:rPr>
        <w:sectPr w:rsidR="007239CE" w:rsidSect="0080413F">
          <w:pgSz w:w="16838" w:h="11906" w:orient="landscape" w:code="9"/>
          <w:pgMar w:top="851" w:right="851" w:bottom="99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51116E" w:rsidRPr="0080413F" w:rsidTr="00A76C56">
        <w:trPr>
          <w:jc w:val="center"/>
        </w:trPr>
        <w:tc>
          <w:tcPr>
            <w:tcW w:w="53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51116E" w:rsidRPr="0080413F" w:rsidRDefault="0051116E" w:rsidP="00A76C56">
            <w:pPr>
              <w:widowControl w:val="0"/>
              <w:jc w:val="both"/>
              <w:rPr>
                <w:b/>
                <w:bCs/>
                <w:color w:val="000000"/>
              </w:rPr>
            </w:pPr>
            <w:r w:rsidRPr="0080413F">
              <w:rPr>
                <w:b/>
                <w:bCs/>
                <w:color w:val="000000"/>
              </w:rPr>
              <w:t>Przedmiot zamówienia</w:t>
            </w:r>
          </w:p>
          <w:p w:rsidR="0051116E" w:rsidRPr="0080413F" w:rsidRDefault="0051116E" w:rsidP="00A76C56">
            <w:pPr>
              <w:widowControl w:val="0"/>
              <w:spacing w:after="120"/>
              <w:jc w:val="both"/>
              <w:rPr>
                <w:b/>
                <w:bCs/>
                <w:i/>
                <w:color w:val="000000"/>
              </w:rPr>
            </w:pPr>
            <w:r w:rsidRPr="0080413F">
              <w:rPr>
                <w:b/>
                <w:bCs/>
                <w:i/>
                <w:color w:val="000000"/>
              </w:rPr>
              <w:t xml:space="preserve">Pakiet </w:t>
            </w:r>
            <w:r>
              <w:rPr>
                <w:b/>
                <w:bCs/>
                <w:i/>
                <w:color w:val="000000"/>
              </w:rPr>
              <w:t>3</w:t>
            </w:r>
            <w:r w:rsidRPr="0080413F">
              <w:rPr>
                <w:b/>
                <w:bCs/>
                <w:i/>
                <w:color w:val="000000"/>
              </w:rPr>
              <w:t xml:space="preserve">: </w:t>
            </w:r>
            <w:r>
              <w:rPr>
                <w:b/>
                <w:bCs/>
                <w:i/>
                <w:color w:val="000000"/>
              </w:rPr>
              <w:t>Odczynniki laboratoryjne</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Cena jed.</w:t>
            </w:r>
          </w:p>
          <w:p w:rsidR="0051116E" w:rsidRPr="0080413F" w:rsidRDefault="0051116E"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Wartość</w:t>
            </w:r>
          </w:p>
          <w:p w:rsidR="0051116E" w:rsidRPr="0080413F" w:rsidRDefault="0051116E"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Nazwa handlowa /</w:t>
            </w:r>
          </w:p>
          <w:p w:rsidR="0051116E" w:rsidRPr="0080413F" w:rsidRDefault="0051116E" w:rsidP="00A76C56">
            <w:pPr>
              <w:widowControl w:val="0"/>
              <w:spacing w:after="120"/>
              <w:jc w:val="center"/>
              <w:rPr>
                <w:b/>
                <w:bCs/>
                <w:color w:val="000000"/>
                <w:highlight w:val="yellow"/>
              </w:rPr>
            </w:pPr>
            <w:r w:rsidRPr="0080413F">
              <w:rPr>
                <w:b/>
                <w:bCs/>
                <w:color w:val="000000"/>
              </w:rPr>
              <w:t>nr katalogowy</w:t>
            </w:r>
          </w:p>
        </w:tc>
      </w:tr>
      <w:tr w:rsidR="0051116E" w:rsidRPr="0080413F" w:rsidTr="00A76C56">
        <w:trPr>
          <w:jc w:val="center"/>
        </w:trPr>
        <w:tc>
          <w:tcPr>
            <w:tcW w:w="539" w:type="dxa"/>
            <w:vAlign w:val="center"/>
          </w:tcPr>
          <w:p w:rsidR="0051116E" w:rsidRPr="0080413F" w:rsidRDefault="0051116E" w:rsidP="0051116E">
            <w:pPr>
              <w:jc w:val="center"/>
            </w:pPr>
            <w:r w:rsidRPr="0080413F">
              <w:t>1.</w:t>
            </w:r>
          </w:p>
        </w:tc>
        <w:tc>
          <w:tcPr>
            <w:tcW w:w="5671" w:type="dxa"/>
            <w:vAlign w:val="center"/>
          </w:tcPr>
          <w:p w:rsidR="0051116E" w:rsidRDefault="0051116E" w:rsidP="0051116E">
            <w:pPr>
              <w:jc w:val="both"/>
              <w:rPr>
                <w:shd w:val="clear" w:color="auto" w:fill="FFFFFF"/>
              </w:rPr>
            </w:pPr>
            <w:r w:rsidRPr="002C6F8B">
              <w:rPr>
                <w:b/>
              </w:rPr>
              <w:t xml:space="preserve">Sterylne, jednorazowe podłoża do badania jałowości produktów. </w:t>
            </w:r>
            <w:r w:rsidRPr="002C6F8B">
              <w:t xml:space="preserve">(Objętość minimalnie 30 ml) Sterylne, jednorazowe butelki hodowlane zawierające kompletne podłoże hodowlane oraz czynnik neutralizujący antybiotyki. Podłoże hodowlane musi umożliwiać wzrost mikroorganizmów tlenowych, beztlenowych </w:t>
            </w:r>
            <w:r>
              <w:br/>
            </w:r>
            <w:r w:rsidRPr="002C6F8B">
              <w:t xml:space="preserve">i fakultatywnych. Butelki z podłożem wzrostowym muszą być kompatybilne z systemem do wykrywania drobnoustrojów BACT/ALERT®, metodą kolorymetryczną. Butelki hodowlane muszą umożliwiać sterylne wprowadzenie maksymalnie 10 ml próbki produktu badanego. Do każdej serii podłoży musi być dołączany lub udostępniony elektronicznie certyfikat badań kontroli jakości potwierdzający wykonanie badań: pH, sterylności, kontroli wydajności wzrostu drobnoustrojów zgodnie z </w:t>
            </w:r>
            <w:r w:rsidRPr="002C6F8B">
              <w:rPr>
                <w:shd w:val="clear" w:color="auto" w:fill="FFFFFF"/>
              </w:rPr>
              <w:t>Farmakopeą europejską i polską. Ilość: 1000 szt</w:t>
            </w:r>
            <w:r>
              <w:rPr>
                <w:shd w:val="clear" w:color="auto" w:fill="FFFFFF"/>
              </w:rPr>
              <w:t>.</w:t>
            </w:r>
          </w:p>
          <w:p w:rsidR="0051116E" w:rsidRPr="00AE0D24" w:rsidRDefault="0051116E" w:rsidP="00C91AD7">
            <w:pPr>
              <w:jc w:val="both"/>
              <w:rPr>
                <w:bCs/>
                <w:i/>
              </w:rPr>
            </w:pPr>
            <w:r w:rsidRPr="00434508">
              <w:rPr>
                <w:i/>
                <w:highlight w:val="lightGray"/>
                <w:shd w:val="clear" w:color="auto" w:fill="FFFFFF"/>
              </w:rPr>
              <w:t>Zamawiający dopuszcza opakowania zbiorcze. W takim przypadku w kolumnie j.m. należy dokonać zmiany</w:t>
            </w:r>
            <w:r>
              <w:rPr>
                <w:i/>
                <w:highlight w:val="lightGray"/>
                <w:shd w:val="clear" w:color="auto" w:fill="FFFFFF"/>
              </w:rPr>
              <w:t>, tj. należy</w:t>
            </w:r>
            <w:r w:rsidRPr="00434508">
              <w:rPr>
                <w:i/>
                <w:highlight w:val="lightGray"/>
                <w:shd w:val="clear" w:color="auto" w:fill="FFFFFF"/>
              </w:rPr>
              <w:t xml:space="preserve"> wykreślić szt. </w:t>
            </w:r>
            <w:r>
              <w:rPr>
                <w:i/>
                <w:highlight w:val="lightGray"/>
                <w:shd w:val="clear" w:color="auto" w:fill="FFFFFF"/>
              </w:rPr>
              <w:t xml:space="preserve">i </w:t>
            </w:r>
            <w:r w:rsidRPr="00434508">
              <w:rPr>
                <w:i/>
                <w:highlight w:val="lightGray"/>
                <w:shd w:val="clear" w:color="auto" w:fill="FFFFFF"/>
              </w:rPr>
              <w:t xml:space="preserve">wpisać opakowanie. W kolumnie ilość należy wskazać ilość oferowanych opakowań. W kolumnie cena jedn. </w:t>
            </w:r>
            <w:r>
              <w:rPr>
                <w:i/>
                <w:highlight w:val="lightGray"/>
                <w:shd w:val="clear" w:color="auto" w:fill="FFFFFF"/>
              </w:rPr>
              <w:t>n</w:t>
            </w:r>
            <w:r w:rsidRPr="00434508">
              <w:rPr>
                <w:i/>
                <w:highlight w:val="lightGray"/>
                <w:shd w:val="clear" w:color="auto" w:fill="FFFFFF"/>
              </w:rPr>
              <w:t>etto należy wpisać cen</w:t>
            </w:r>
            <w:r>
              <w:rPr>
                <w:i/>
                <w:highlight w:val="lightGray"/>
                <w:shd w:val="clear" w:color="auto" w:fill="FFFFFF"/>
              </w:rPr>
              <w:t>ę</w:t>
            </w:r>
            <w:r w:rsidRPr="00434508">
              <w:rPr>
                <w:i/>
                <w:highlight w:val="lightGray"/>
                <w:shd w:val="clear" w:color="auto" w:fill="FFFFFF"/>
              </w:rPr>
              <w:t xml:space="preserve">jed. </w:t>
            </w:r>
            <w:r>
              <w:rPr>
                <w:i/>
                <w:highlight w:val="lightGray"/>
                <w:shd w:val="clear" w:color="auto" w:fill="FFFFFF"/>
              </w:rPr>
              <w:t>n</w:t>
            </w:r>
            <w:r w:rsidRPr="00434508">
              <w:rPr>
                <w:i/>
                <w:highlight w:val="lightGray"/>
                <w:shd w:val="clear" w:color="auto" w:fill="FFFFFF"/>
              </w:rPr>
              <w:t>etto opakowania</w:t>
            </w:r>
            <w:r>
              <w:rPr>
                <w:i/>
                <w:highlight w:val="lightGray"/>
                <w:shd w:val="clear" w:color="auto" w:fill="FFFFFF"/>
              </w:rPr>
              <w:t xml:space="preserve">. </w:t>
            </w:r>
            <w:r w:rsidRPr="00AE0D24">
              <w:rPr>
                <w:b/>
                <w:bCs/>
                <w:i/>
                <w:highlight w:val="lightGray"/>
              </w:rPr>
              <w:t>Wielkości opakowania nie może mieć wpływu na zmianę ogólnej ilości (sztuk).</w:t>
            </w:r>
          </w:p>
        </w:tc>
        <w:tc>
          <w:tcPr>
            <w:tcW w:w="850" w:type="dxa"/>
            <w:vAlign w:val="center"/>
          </w:tcPr>
          <w:p w:rsidR="0051116E" w:rsidRPr="002C6F8B" w:rsidRDefault="0051116E" w:rsidP="0051116E">
            <w:pPr>
              <w:jc w:val="center"/>
              <w:rPr>
                <w:bCs/>
              </w:rPr>
            </w:pPr>
            <w:r w:rsidRPr="002C6F8B">
              <w:rPr>
                <w:bCs/>
              </w:rPr>
              <w:t>szt.</w:t>
            </w:r>
          </w:p>
        </w:tc>
        <w:tc>
          <w:tcPr>
            <w:tcW w:w="709" w:type="dxa"/>
            <w:vAlign w:val="center"/>
          </w:tcPr>
          <w:p w:rsidR="0051116E" w:rsidRPr="00CF1C91" w:rsidRDefault="0051116E" w:rsidP="0051116E">
            <w:pPr>
              <w:jc w:val="center"/>
              <w:rPr>
                <w:bCs/>
              </w:rPr>
            </w:pPr>
            <w:r w:rsidRPr="00CF1C91">
              <w:rPr>
                <w:bCs/>
              </w:rPr>
              <w:t xml:space="preserve">1000  </w:t>
            </w:r>
          </w:p>
        </w:tc>
        <w:tc>
          <w:tcPr>
            <w:tcW w:w="1134" w:type="dxa"/>
            <w:vAlign w:val="center"/>
          </w:tcPr>
          <w:p w:rsidR="0051116E" w:rsidRPr="00CF1C91" w:rsidRDefault="0051116E" w:rsidP="0051116E">
            <w:pPr>
              <w:jc w:val="center"/>
              <w:rPr>
                <w:bCs/>
              </w:rPr>
            </w:pPr>
          </w:p>
        </w:tc>
        <w:tc>
          <w:tcPr>
            <w:tcW w:w="1134" w:type="dxa"/>
            <w:vAlign w:val="center"/>
          </w:tcPr>
          <w:p w:rsidR="0051116E" w:rsidRPr="006746C4" w:rsidRDefault="0051116E" w:rsidP="0051116E">
            <w:pPr>
              <w:jc w:val="center"/>
              <w:rPr>
                <w:bCs/>
              </w:rPr>
            </w:pPr>
          </w:p>
        </w:tc>
        <w:tc>
          <w:tcPr>
            <w:tcW w:w="850" w:type="dxa"/>
            <w:vAlign w:val="center"/>
          </w:tcPr>
          <w:p w:rsidR="0051116E" w:rsidRPr="00906C9F" w:rsidRDefault="0051116E" w:rsidP="0051116E">
            <w:pPr>
              <w:jc w:val="center"/>
              <w:rPr>
                <w:bCs/>
              </w:rPr>
            </w:pPr>
            <w:r>
              <w:rPr>
                <w:bCs/>
              </w:rPr>
              <w:t>23%</w:t>
            </w:r>
          </w:p>
        </w:tc>
        <w:tc>
          <w:tcPr>
            <w:tcW w:w="1276" w:type="dxa"/>
          </w:tcPr>
          <w:p w:rsidR="0051116E" w:rsidRPr="0080413F" w:rsidRDefault="0051116E" w:rsidP="0051116E">
            <w:pPr>
              <w:widowControl w:val="0"/>
              <w:spacing w:after="120"/>
              <w:jc w:val="right"/>
              <w:rPr>
                <w:b/>
                <w:bCs/>
                <w:color w:val="000000"/>
              </w:rPr>
            </w:pPr>
          </w:p>
        </w:tc>
        <w:tc>
          <w:tcPr>
            <w:tcW w:w="1922" w:type="dxa"/>
          </w:tcPr>
          <w:p w:rsidR="0051116E" w:rsidRPr="0080413F" w:rsidRDefault="0051116E" w:rsidP="0051116E">
            <w:pPr>
              <w:widowControl w:val="0"/>
              <w:spacing w:after="120"/>
              <w:jc w:val="right"/>
              <w:rPr>
                <w:b/>
                <w:bCs/>
                <w:color w:val="000000"/>
              </w:rPr>
            </w:pPr>
          </w:p>
        </w:tc>
      </w:tr>
      <w:tr w:rsidR="0051116E" w:rsidRPr="0080413F" w:rsidTr="00A76C56">
        <w:trPr>
          <w:jc w:val="center"/>
        </w:trPr>
        <w:tc>
          <w:tcPr>
            <w:tcW w:w="8903" w:type="dxa"/>
            <w:gridSpan w:val="5"/>
            <w:shd w:val="clear" w:color="auto" w:fill="D9D9D9"/>
          </w:tcPr>
          <w:p w:rsidR="0051116E" w:rsidRPr="0080413F" w:rsidRDefault="0051116E" w:rsidP="00A76C56">
            <w:pPr>
              <w:widowControl w:val="0"/>
              <w:spacing w:after="120"/>
              <w:jc w:val="right"/>
              <w:rPr>
                <w:b/>
                <w:bCs/>
                <w:color w:val="000000"/>
              </w:rPr>
            </w:pPr>
            <w:r w:rsidRPr="0080413F">
              <w:rPr>
                <w:b/>
                <w:bCs/>
                <w:color w:val="000000"/>
              </w:rPr>
              <w:t>Razem</w:t>
            </w:r>
          </w:p>
        </w:tc>
        <w:tc>
          <w:tcPr>
            <w:tcW w:w="1134" w:type="dxa"/>
          </w:tcPr>
          <w:p w:rsidR="0051116E" w:rsidRPr="0080413F" w:rsidRDefault="0051116E" w:rsidP="00A76C56">
            <w:pPr>
              <w:widowControl w:val="0"/>
              <w:spacing w:after="120"/>
              <w:jc w:val="right"/>
              <w:rPr>
                <w:b/>
                <w:bCs/>
                <w:color w:val="000000"/>
              </w:rPr>
            </w:pPr>
          </w:p>
        </w:tc>
        <w:tc>
          <w:tcPr>
            <w:tcW w:w="850" w:type="dxa"/>
            <w:shd w:val="clear" w:color="auto" w:fill="D9D9D9"/>
          </w:tcPr>
          <w:p w:rsidR="0051116E" w:rsidRPr="0080413F" w:rsidRDefault="0051116E" w:rsidP="00A76C56">
            <w:pPr>
              <w:widowControl w:val="0"/>
              <w:spacing w:after="120"/>
              <w:jc w:val="right"/>
              <w:rPr>
                <w:b/>
                <w:bCs/>
                <w:color w:val="000000"/>
              </w:rPr>
            </w:pPr>
          </w:p>
        </w:tc>
        <w:tc>
          <w:tcPr>
            <w:tcW w:w="1276" w:type="dxa"/>
          </w:tcPr>
          <w:p w:rsidR="0051116E" w:rsidRPr="0080413F" w:rsidRDefault="0051116E" w:rsidP="00A76C56">
            <w:pPr>
              <w:widowControl w:val="0"/>
              <w:spacing w:after="120"/>
              <w:jc w:val="right"/>
              <w:rPr>
                <w:b/>
                <w:bCs/>
                <w:color w:val="000000"/>
              </w:rPr>
            </w:pPr>
          </w:p>
        </w:tc>
        <w:tc>
          <w:tcPr>
            <w:tcW w:w="1922" w:type="dxa"/>
            <w:shd w:val="clear" w:color="auto" w:fill="D9D9D9"/>
          </w:tcPr>
          <w:p w:rsidR="0051116E" w:rsidRPr="0080413F" w:rsidRDefault="0051116E" w:rsidP="00A76C56">
            <w:pPr>
              <w:widowControl w:val="0"/>
              <w:spacing w:after="120"/>
              <w:jc w:val="right"/>
              <w:rPr>
                <w:b/>
                <w:bCs/>
                <w:color w:val="000000"/>
              </w:rPr>
            </w:pPr>
          </w:p>
        </w:tc>
      </w:tr>
    </w:tbl>
    <w:p w:rsidR="0051116E" w:rsidRDefault="0051116E" w:rsidP="0051116E">
      <w:pPr>
        <w:spacing w:after="120"/>
        <w:rPr>
          <w:b/>
        </w:rPr>
      </w:pPr>
    </w:p>
    <w:p w:rsidR="0051116E" w:rsidRPr="00597DDE" w:rsidRDefault="0051116E" w:rsidP="0051116E">
      <w:pPr>
        <w:spacing w:after="120"/>
        <w:rPr>
          <w:b/>
          <w:sz w:val="24"/>
        </w:rPr>
      </w:pPr>
      <w:r w:rsidRPr="00597DDE">
        <w:rPr>
          <w:b/>
        </w:rPr>
        <w:t xml:space="preserve">Wartość brutto Pakietu </w:t>
      </w:r>
      <w:r>
        <w:rPr>
          <w:b/>
        </w:rPr>
        <w:t>3</w:t>
      </w:r>
      <w:r w:rsidRPr="00597DDE">
        <w:rPr>
          <w:b/>
        </w:rPr>
        <w:t xml:space="preserve"> ........................ zł słownie .......................................................................................................... </w:t>
      </w:r>
    </w:p>
    <w:p w:rsidR="0051116E" w:rsidRPr="00597DDE" w:rsidRDefault="0051116E" w:rsidP="0051116E">
      <w:pPr>
        <w:spacing w:after="120"/>
      </w:pPr>
    </w:p>
    <w:p w:rsidR="0051116E" w:rsidRPr="00597DDE" w:rsidRDefault="0051116E" w:rsidP="0051116E">
      <w:pPr>
        <w:spacing w:after="120"/>
      </w:pPr>
      <w:r w:rsidRPr="00597DDE">
        <w:t>w tym:</w:t>
      </w:r>
    </w:p>
    <w:p w:rsidR="0051116E" w:rsidRPr="00597DDE" w:rsidRDefault="0051116E" w:rsidP="0051116E">
      <w:pPr>
        <w:spacing w:after="120"/>
      </w:pPr>
    </w:p>
    <w:p w:rsidR="0051116E" w:rsidRPr="00597DDE" w:rsidRDefault="0051116E" w:rsidP="0051116E">
      <w:pPr>
        <w:spacing w:after="120"/>
      </w:pPr>
      <w:r w:rsidRPr="00597DDE">
        <w:t>wartość netto - ........................................ zł</w:t>
      </w:r>
    </w:p>
    <w:p w:rsidR="0051116E" w:rsidRPr="00597DDE" w:rsidRDefault="0051116E" w:rsidP="0051116E">
      <w:pPr>
        <w:spacing w:after="120"/>
      </w:pPr>
    </w:p>
    <w:p w:rsidR="0051116E" w:rsidRPr="00597DDE" w:rsidRDefault="0051116E" w:rsidP="0051116E">
      <w:r w:rsidRPr="00597DDE">
        <w:t>podatek VAT - ....................................... zł</w:t>
      </w:r>
    </w:p>
    <w:p w:rsidR="0051116E" w:rsidRPr="0072140B" w:rsidRDefault="0051116E" w:rsidP="0051116E">
      <w:pPr>
        <w:jc w:val="right"/>
        <w:rPr>
          <w:highlight w:val="yellow"/>
        </w:rPr>
      </w:pPr>
    </w:p>
    <w:p w:rsidR="0051116E" w:rsidRPr="0072140B" w:rsidRDefault="0051116E" w:rsidP="0051116E">
      <w:pPr>
        <w:jc w:val="right"/>
        <w:rPr>
          <w:highlight w:val="yellow"/>
        </w:rPr>
      </w:pPr>
    </w:p>
    <w:p w:rsidR="0051116E" w:rsidRDefault="0051116E" w:rsidP="0051116E">
      <w:pPr>
        <w:jc w:val="right"/>
      </w:pPr>
    </w:p>
    <w:p w:rsidR="007239CE" w:rsidRPr="00597DDE" w:rsidRDefault="007239CE" w:rsidP="0051116E">
      <w:pPr>
        <w:jc w:val="right"/>
      </w:pPr>
    </w:p>
    <w:p w:rsidR="0051116E" w:rsidRPr="00597DDE" w:rsidRDefault="0051116E" w:rsidP="0051116E">
      <w:pPr>
        <w:jc w:val="right"/>
      </w:pPr>
      <w:r w:rsidRPr="00597DDE">
        <w:t>………………………</w:t>
      </w:r>
    </w:p>
    <w:p w:rsidR="0051116E" w:rsidRDefault="0051116E" w:rsidP="0051116E">
      <w:pPr>
        <w:jc w:val="right"/>
      </w:pPr>
      <w:r w:rsidRPr="00597DDE">
        <w:t xml:space="preserve">                                                                                                                                                                         podpis Wykonawcy</w:t>
      </w:r>
    </w:p>
    <w:p w:rsidR="007239CE" w:rsidRDefault="007239CE" w:rsidP="00A76C56">
      <w:pPr>
        <w:widowControl w:val="0"/>
        <w:spacing w:after="120"/>
        <w:jc w:val="center"/>
        <w:rPr>
          <w:b/>
          <w:bCs/>
          <w:color w:val="000000"/>
        </w:rPr>
        <w:sectPr w:rsidR="007239CE" w:rsidSect="0080413F">
          <w:pgSz w:w="16838" w:h="11906" w:orient="landscape" w:code="9"/>
          <w:pgMar w:top="851" w:right="851" w:bottom="99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51116E" w:rsidRPr="0080413F" w:rsidTr="00A76C56">
        <w:trPr>
          <w:jc w:val="center"/>
        </w:trPr>
        <w:tc>
          <w:tcPr>
            <w:tcW w:w="53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51116E" w:rsidRPr="0080413F" w:rsidRDefault="0051116E" w:rsidP="00A76C56">
            <w:pPr>
              <w:widowControl w:val="0"/>
              <w:jc w:val="both"/>
              <w:rPr>
                <w:b/>
                <w:bCs/>
                <w:color w:val="000000"/>
              </w:rPr>
            </w:pPr>
            <w:r w:rsidRPr="0080413F">
              <w:rPr>
                <w:b/>
                <w:bCs/>
                <w:color w:val="000000"/>
              </w:rPr>
              <w:t>Przedmiot zamówienia</w:t>
            </w:r>
          </w:p>
          <w:p w:rsidR="0051116E" w:rsidRPr="0080413F" w:rsidRDefault="0051116E" w:rsidP="00A76C56">
            <w:pPr>
              <w:widowControl w:val="0"/>
              <w:spacing w:after="120"/>
              <w:jc w:val="both"/>
              <w:rPr>
                <w:b/>
                <w:bCs/>
                <w:i/>
                <w:color w:val="000000"/>
              </w:rPr>
            </w:pPr>
            <w:r w:rsidRPr="0080413F">
              <w:rPr>
                <w:b/>
                <w:bCs/>
                <w:i/>
                <w:color w:val="000000"/>
              </w:rPr>
              <w:t xml:space="preserve">Pakiet </w:t>
            </w:r>
            <w:r>
              <w:rPr>
                <w:b/>
                <w:bCs/>
                <w:i/>
                <w:color w:val="000000"/>
              </w:rPr>
              <w:t>4</w:t>
            </w:r>
            <w:r w:rsidRPr="0080413F">
              <w:rPr>
                <w:b/>
                <w:bCs/>
                <w:i/>
                <w:color w:val="000000"/>
              </w:rPr>
              <w:t xml:space="preserve">: </w:t>
            </w:r>
            <w:r>
              <w:rPr>
                <w:b/>
                <w:bCs/>
                <w:i/>
                <w:color w:val="000000"/>
              </w:rPr>
              <w:t>Szczepy mikroorganizmów</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Cena jed.</w:t>
            </w:r>
          </w:p>
          <w:p w:rsidR="0051116E" w:rsidRPr="0080413F" w:rsidRDefault="0051116E"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Wartość</w:t>
            </w:r>
          </w:p>
          <w:p w:rsidR="0051116E" w:rsidRPr="0080413F" w:rsidRDefault="0051116E"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Nazwa handlowa /</w:t>
            </w:r>
          </w:p>
          <w:p w:rsidR="0051116E" w:rsidRPr="0080413F" w:rsidRDefault="0051116E" w:rsidP="00A76C56">
            <w:pPr>
              <w:widowControl w:val="0"/>
              <w:spacing w:after="120"/>
              <w:jc w:val="center"/>
              <w:rPr>
                <w:b/>
                <w:bCs/>
                <w:color w:val="000000"/>
                <w:highlight w:val="yellow"/>
              </w:rPr>
            </w:pPr>
            <w:r w:rsidRPr="0080413F">
              <w:rPr>
                <w:b/>
                <w:bCs/>
                <w:color w:val="000000"/>
              </w:rPr>
              <w:t>nr katalogowy</w:t>
            </w:r>
          </w:p>
        </w:tc>
      </w:tr>
      <w:tr w:rsidR="0051116E" w:rsidRPr="0080413F" w:rsidTr="00A76C56">
        <w:trPr>
          <w:jc w:val="center"/>
        </w:trPr>
        <w:tc>
          <w:tcPr>
            <w:tcW w:w="539" w:type="dxa"/>
            <w:vAlign w:val="center"/>
          </w:tcPr>
          <w:p w:rsidR="0051116E" w:rsidRPr="0080413F" w:rsidRDefault="0051116E" w:rsidP="0051116E">
            <w:pPr>
              <w:jc w:val="center"/>
            </w:pPr>
            <w:r w:rsidRPr="0080413F">
              <w:t>1.</w:t>
            </w:r>
          </w:p>
        </w:tc>
        <w:tc>
          <w:tcPr>
            <w:tcW w:w="5671" w:type="dxa"/>
            <w:vAlign w:val="center"/>
          </w:tcPr>
          <w:p w:rsidR="0051116E" w:rsidRPr="00A527D4" w:rsidRDefault="0051116E" w:rsidP="0051116E">
            <w:pPr>
              <w:contextualSpacing/>
              <w:jc w:val="both"/>
              <w:rPr>
                <w:shd w:val="clear" w:color="auto" w:fill="FFFFFF"/>
              </w:rPr>
            </w:pPr>
            <w:r w:rsidRPr="00A4526E">
              <w:t xml:space="preserve">Zestaw szczepów wzorcowych mikroorganizmów wykorzystywanych zgodnie z Farmakopeą </w:t>
            </w:r>
            <w:r w:rsidRPr="00767BA3">
              <w:t>(Wydanie XII Warszawa 2020 r.)</w:t>
            </w:r>
            <w:r w:rsidRPr="00A4526E">
              <w:t xml:space="preserve">dobadania przydatności metody - badań jałowości sterylnego produktu leczniczego. </w:t>
            </w:r>
            <w:r w:rsidRPr="0023615B">
              <w:t xml:space="preserve">Produkt występujący w formie liofilizowanej.Zestaw składający się z minimum </w:t>
            </w:r>
            <w:r>
              <w:t xml:space="preserve">sześciu </w:t>
            </w:r>
            <w:r w:rsidRPr="0023615B">
              <w:t>szczepów drobnoustrojów r</w:t>
            </w:r>
            <w:r>
              <w:t xml:space="preserve">ekomendowanych przez Farmakopeę (Aspergillus brasilienis, Bacillussubtilis, Candida albicans, Pseudomonasaeruginosa, Staphylococcusaureus, Clostridium sporogenes) </w:t>
            </w:r>
            <w:r w:rsidRPr="0023615B">
              <w:t xml:space="preserve">. Każda próba musi zawierać 500-600 CFU danego drobnoustroju. Do każdej serii musi być dołączany </w:t>
            </w:r>
            <w:r>
              <w:t>lub udostępniony elektronicznie</w:t>
            </w:r>
            <w:r w:rsidRPr="0023615B">
              <w:t xml:space="preserve"> certyfikat badań kontroli jakości potwierdzający obecność występowania dokładnej ilości mikroorganizmów i ich żywotności. Szczepy wzorcowe muszą być zgodne z </w:t>
            </w:r>
            <w:r w:rsidRPr="0023615B">
              <w:rPr>
                <w:shd w:val="clear" w:color="auto" w:fill="FFFFFF"/>
              </w:rPr>
              <w:t>ujednoliconymi w ramach Unii Europejskiej standardami badań jakości (w tym jałowości) dla produktów leczniczych</w:t>
            </w:r>
          </w:p>
        </w:tc>
        <w:tc>
          <w:tcPr>
            <w:tcW w:w="850" w:type="dxa"/>
            <w:vAlign w:val="center"/>
          </w:tcPr>
          <w:p w:rsidR="0051116E" w:rsidRPr="00906C9F" w:rsidRDefault="0051116E" w:rsidP="0051116E">
            <w:pPr>
              <w:jc w:val="center"/>
              <w:rPr>
                <w:bCs/>
              </w:rPr>
            </w:pPr>
            <w:r>
              <w:rPr>
                <w:bCs/>
              </w:rPr>
              <w:t>z</w:t>
            </w:r>
            <w:r w:rsidRPr="00906C9F">
              <w:rPr>
                <w:bCs/>
              </w:rPr>
              <w:t>estaw</w:t>
            </w:r>
          </w:p>
        </w:tc>
        <w:tc>
          <w:tcPr>
            <w:tcW w:w="709" w:type="dxa"/>
            <w:vAlign w:val="center"/>
          </w:tcPr>
          <w:p w:rsidR="0051116E" w:rsidRPr="00906C9F" w:rsidRDefault="0051116E" w:rsidP="0051116E">
            <w:pPr>
              <w:jc w:val="center"/>
              <w:rPr>
                <w:bCs/>
              </w:rPr>
            </w:pPr>
            <w:r w:rsidRPr="00906C9F">
              <w:rPr>
                <w:bCs/>
              </w:rPr>
              <w:t>4</w:t>
            </w:r>
          </w:p>
        </w:tc>
        <w:tc>
          <w:tcPr>
            <w:tcW w:w="1134" w:type="dxa"/>
            <w:vAlign w:val="center"/>
          </w:tcPr>
          <w:p w:rsidR="0051116E" w:rsidRPr="00906C9F" w:rsidRDefault="0051116E" w:rsidP="0051116E">
            <w:pPr>
              <w:jc w:val="center"/>
              <w:rPr>
                <w:bCs/>
              </w:rPr>
            </w:pPr>
          </w:p>
        </w:tc>
        <w:tc>
          <w:tcPr>
            <w:tcW w:w="1134" w:type="dxa"/>
            <w:vAlign w:val="center"/>
          </w:tcPr>
          <w:p w:rsidR="0051116E" w:rsidRPr="00906C9F" w:rsidRDefault="0051116E" w:rsidP="0051116E">
            <w:pPr>
              <w:jc w:val="center"/>
              <w:rPr>
                <w:bCs/>
              </w:rPr>
            </w:pPr>
          </w:p>
        </w:tc>
        <w:tc>
          <w:tcPr>
            <w:tcW w:w="850" w:type="dxa"/>
            <w:vAlign w:val="center"/>
          </w:tcPr>
          <w:p w:rsidR="0051116E" w:rsidRPr="00906C9F" w:rsidRDefault="0051116E" w:rsidP="0051116E">
            <w:pPr>
              <w:jc w:val="center"/>
              <w:rPr>
                <w:bCs/>
              </w:rPr>
            </w:pPr>
            <w:r w:rsidRPr="00906C9F">
              <w:rPr>
                <w:bCs/>
              </w:rPr>
              <w:t>23%</w:t>
            </w:r>
          </w:p>
        </w:tc>
        <w:tc>
          <w:tcPr>
            <w:tcW w:w="1276" w:type="dxa"/>
          </w:tcPr>
          <w:p w:rsidR="0051116E" w:rsidRPr="0080413F" w:rsidRDefault="0051116E" w:rsidP="0051116E">
            <w:pPr>
              <w:widowControl w:val="0"/>
              <w:spacing w:after="120"/>
              <w:jc w:val="right"/>
              <w:rPr>
                <w:b/>
                <w:bCs/>
                <w:color w:val="000000"/>
              </w:rPr>
            </w:pPr>
          </w:p>
        </w:tc>
        <w:tc>
          <w:tcPr>
            <w:tcW w:w="1922" w:type="dxa"/>
          </w:tcPr>
          <w:p w:rsidR="0051116E" w:rsidRPr="0080413F" w:rsidRDefault="0051116E" w:rsidP="0051116E">
            <w:pPr>
              <w:widowControl w:val="0"/>
              <w:spacing w:after="120"/>
              <w:jc w:val="right"/>
              <w:rPr>
                <w:b/>
                <w:bCs/>
                <w:color w:val="000000"/>
              </w:rPr>
            </w:pPr>
          </w:p>
        </w:tc>
      </w:tr>
      <w:tr w:rsidR="0051116E" w:rsidRPr="0080413F" w:rsidTr="00A76C56">
        <w:trPr>
          <w:jc w:val="center"/>
        </w:trPr>
        <w:tc>
          <w:tcPr>
            <w:tcW w:w="539" w:type="dxa"/>
            <w:vAlign w:val="center"/>
          </w:tcPr>
          <w:p w:rsidR="0051116E" w:rsidRPr="0080413F" w:rsidRDefault="0051116E" w:rsidP="0051116E">
            <w:pPr>
              <w:jc w:val="center"/>
            </w:pPr>
            <w:r>
              <w:t>2.</w:t>
            </w:r>
          </w:p>
        </w:tc>
        <w:tc>
          <w:tcPr>
            <w:tcW w:w="5671" w:type="dxa"/>
            <w:vAlign w:val="center"/>
          </w:tcPr>
          <w:p w:rsidR="0051116E" w:rsidRPr="003E0B3A" w:rsidRDefault="0051116E" w:rsidP="0051116E">
            <w:pPr>
              <w:jc w:val="both"/>
              <w:rPr>
                <w:b/>
              </w:rPr>
            </w:pPr>
            <w:r w:rsidRPr="003E0B3A">
              <w:t xml:space="preserve">Szczep wzorcowy </w:t>
            </w:r>
            <w:r w:rsidRPr="003E0B3A">
              <w:rPr>
                <w:i/>
              </w:rPr>
              <w:t>Propionibacteriumacnes</w:t>
            </w:r>
            <w:r w:rsidRPr="003E0B3A">
              <w:t xml:space="preserve"> wykorzystywany zgodnie z Farmakopeą (Wydanie XII Warszawa 2020 r.) do badania przydatności metody - badań jałowości sterylnego produktu leczniczego. Produkt występujący w formie liofilizowanej. Każda próba musi zawierać 500-600 CFU danego drobnoustroju. Do każdej serii musi być dołączany lub udostępniony elektronicznie certyfikat badań kontroli jakości potwierdzający obecność występowania dokładnej ilości mikroorganizmów i ich żywotności. Szczepy wzorcowe muszą być zgodne z </w:t>
            </w:r>
            <w:r w:rsidRPr="003E0B3A">
              <w:rPr>
                <w:shd w:val="clear" w:color="auto" w:fill="FFFFFF"/>
              </w:rPr>
              <w:t>ujednoliconymi w ramach Unii Europejskiej standardami badań jakości (w tym jałowości) dla produktów leczniczych.</w:t>
            </w:r>
          </w:p>
        </w:tc>
        <w:tc>
          <w:tcPr>
            <w:tcW w:w="850" w:type="dxa"/>
            <w:vAlign w:val="center"/>
          </w:tcPr>
          <w:p w:rsidR="0051116E" w:rsidRPr="00906C9F" w:rsidRDefault="0051116E" w:rsidP="0051116E">
            <w:pPr>
              <w:jc w:val="center"/>
              <w:rPr>
                <w:bCs/>
              </w:rPr>
            </w:pPr>
            <w:r w:rsidRPr="00906C9F">
              <w:rPr>
                <w:bCs/>
              </w:rPr>
              <w:t>zestaw</w:t>
            </w:r>
          </w:p>
        </w:tc>
        <w:tc>
          <w:tcPr>
            <w:tcW w:w="709" w:type="dxa"/>
            <w:vAlign w:val="center"/>
          </w:tcPr>
          <w:p w:rsidR="0051116E" w:rsidRPr="00906C9F" w:rsidRDefault="0051116E" w:rsidP="0051116E">
            <w:pPr>
              <w:jc w:val="center"/>
              <w:rPr>
                <w:bCs/>
              </w:rPr>
            </w:pPr>
            <w:r>
              <w:rPr>
                <w:bCs/>
              </w:rPr>
              <w:t>4</w:t>
            </w:r>
          </w:p>
        </w:tc>
        <w:tc>
          <w:tcPr>
            <w:tcW w:w="1134" w:type="dxa"/>
            <w:vAlign w:val="center"/>
          </w:tcPr>
          <w:p w:rsidR="0051116E" w:rsidRPr="00906C9F" w:rsidRDefault="0051116E" w:rsidP="0051116E">
            <w:pPr>
              <w:jc w:val="center"/>
              <w:rPr>
                <w:bCs/>
              </w:rPr>
            </w:pPr>
          </w:p>
        </w:tc>
        <w:tc>
          <w:tcPr>
            <w:tcW w:w="1134" w:type="dxa"/>
            <w:vAlign w:val="center"/>
          </w:tcPr>
          <w:p w:rsidR="0051116E" w:rsidRPr="00906C9F" w:rsidRDefault="0051116E" w:rsidP="0051116E">
            <w:pPr>
              <w:jc w:val="center"/>
              <w:rPr>
                <w:bCs/>
              </w:rPr>
            </w:pPr>
          </w:p>
        </w:tc>
        <w:tc>
          <w:tcPr>
            <w:tcW w:w="850" w:type="dxa"/>
            <w:vAlign w:val="center"/>
          </w:tcPr>
          <w:p w:rsidR="0051116E" w:rsidRPr="00906C9F" w:rsidRDefault="0051116E" w:rsidP="0051116E">
            <w:pPr>
              <w:spacing w:after="240"/>
              <w:jc w:val="center"/>
              <w:rPr>
                <w:bCs/>
              </w:rPr>
            </w:pPr>
            <w:r w:rsidRPr="00906C9F">
              <w:rPr>
                <w:bCs/>
              </w:rPr>
              <w:t>23%</w:t>
            </w:r>
          </w:p>
        </w:tc>
        <w:tc>
          <w:tcPr>
            <w:tcW w:w="1276" w:type="dxa"/>
          </w:tcPr>
          <w:p w:rsidR="0051116E" w:rsidRPr="0080413F" w:rsidRDefault="0051116E" w:rsidP="0051116E">
            <w:pPr>
              <w:widowControl w:val="0"/>
              <w:spacing w:after="120"/>
              <w:jc w:val="right"/>
              <w:rPr>
                <w:b/>
                <w:bCs/>
                <w:color w:val="000000"/>
              </w:rPr>
            </w:pPr>
          </w:p>
        </w:tc>
        <w:tc>
          <w:tcPr>
            <w:tcW w:w="1922" w:type="dxa"/>
          </w:tcPr>
          <w:p w:rsidR="0051116E" w:rsidRPr="0080413F" w:rsidRDefault="0051116E" w:rsidP="0051116E">
            <w:pPr>
              <w:widowControl w:val="0"/>
              <w:spacing w:after="120"/>
              <w:jc w:val="right"/>
              <w:rPr>
                <w:b/>
                <w:bCs/>
                <w:color w:val="000000"/>
              </w:rPr>
            </w:pPr>
          </w:p>
        </w:tc>
      </w:tr>
      <w:tr w:rsidR="0051116E" w:rsidRPr="0080413F" w:rsidTr="00A76C56">
        <w:trPr>
          <w:jc w:val="center"/>
        </w:trPr>
        <w:tc>
          <w:tcPr>
            <w:tcW w:w="539" w:type="dxa"/>
            <w:vAlign w:val="center"/>
          </w:tcPr>
          <w:p w:rsidR="0051116E" w:rsidRDefault="0051116E" w:rsidP="0051116E">
            <w:pPr>
              <w:jc w:val="center"/>
            </w:pPr>
            <w:r>
              <w:t>3.</w:t>
            </w:r>
          </w:p>
        </w:tc>
        <w:tc>
          <w:tcPr>
            <w:tcW w:w="5671" w:type="dxa"/>
            <w:vAlign w:val="center"/>
          </w:tcPr>
          <w:p w:rsidR="0051116E" w:rsidRPr="003E0B3A" w:rsidRDefault="0051116E" w:rsidP="00C91AD7">
            <w:pPr>
              <w:jc w:val="both"/>
              <w:rPr>
                <w:b/>
              </w:rPr>
            </w:pPr>
            <w:r w:rsidRPr="003E0B3A">
              <w:t xml:space="preserve">Szczep wzorcowy </w:t>
            </w:r>
            <w:r w:rsidRPr="003E0B3A">
              <w:rPr>
                <w:i/>
              </w:rPr>
              <w:t>Streptococcuspyogenes</w:t>
            </w:r>
            <w:r w:rsidRPr="003E0B3A">
              <w:t xml:space="preserve"> wykorzystywany zgodnie z Farmakopeą (Wydanie XII Warszawa 2020 r.)  do badania przydatności metody - badań jałowości sterylnego produktu leczniczego. Produkt występujący w formie liofilizowanej. Każda próba musi zawierać 25-35 CFU danego drobnoustroju, w opakowaniu powinno znajdować się przynajmniej 20 fiolek z drobnoustrojem. Do każdej serii musi być dołączany lub udostępniony elektronicznie certyfikat badań kontroli jakości potwierdzający obecność występowania dokładnej ilości mikroorganizmów i ich żywotności. Szczepy wzorcowe muszą być zgodne z </w:t>
            </w:r>
            <w:r w:rsidRPr="003E0B3A">
              <w:rPr>
                <w:shd w:val="clear" w:color="auto" w:fill="FFFFFF"/>
              </w:rPr>
              <w:t>ujednoliconymi w ramach Unii Europejskiej standardami badań jakości (w tym jałowości) dla produktów leczniczych.</w:t>
            </w:r>
          </w:p>
        </w:tc>
        <w:tc>
          <w:tcPr>
            <w:tcW w:w="850" w:type="dxa"/>
            <w:vAlign w:val="center"/>
          </w:tcPr>
          <w:p w:rsidR="0051116E" w:rsidRPr="00906C9F" w:rsidRDefault="0051116E" w:rsidP="0051116E">
            <w:pPr>
              <w:jc w:val="center"/>
              <w:rPr>
                <w:bCs/>
              </w:rPr>
            </w:pPr>
            <w:r w:rsidRPr="00906C9F">
              <w:rPr>
                <w:bCs/>
              </w:rPr>
              <w:t>zestaw</w:t>
            </w:r>
          </w:p>
        </w:tc>
        <w:tc>
          <w:tcPr>
            <w:tcW w:w="709" w:type="dxa"/>
            <w:vAlign w:val="center"/>
          </w:tcPr>
          <w:p w:rsidR="0051116E" w:rsidRPr="00906C9F" w:rsidRDefault="0051116E" w:rsidP="0051116E">
            <w:pPr>
              <w:jc w:val="center"/>
              <w:rPr>
                <w:bCs/>
              </w:rPr>
            </w:pPr>
            <w:r w:rsidRPr="00906C9F">
              <w:rPr>
                <w:bCs/>
              </w:rPr>
              <w:t>4</w:t>
            </w:r>
          </w:p>
        </w:tc>
        <w:tc>
          <w:tcPr>
            <w:tcW w:w="1134" w:type="dxa"/>
            <w:vAlign w:val="center"/>
          </w:tcPr>
          <w:p w:rsidR="0051116E" w:rsidRPr="00906C9F" w:rsidRDefault="0051116E" w:rsidP="0051116E">
            <w:pPr>
              <w:jc w:val="center"/>
              <w:rPr>
                <w:bCs/>
              </w:rPr>
            </w:pPr>
          </w:p>
        </w:tc>
        <w:tc>
          <w:tcPr>
            <w:tcW w:w="1134" w:type="dxa"/>
            <w:vAlign w:val="center"/>
          </w:tcPr>
          <w:p w:rsidR="0051116E" w:rsidRPr="00906C9F" w:rsidRDefault="0051116E" w:rsidP="0051116E">
            <w:pPr>
              <w:jc w:val="center"/>
              <w:rPr>
                <w:bCs/>
              </w:rPr>
            </w:pPr>
          </w:p>
        </w:tc>
        <w:tc>
          <w:tcPr>
            <w:tcW w:w="850" w:type="dxa"/>
            <w:vAlign w:val="center"/>
          </w:tcPr>
          <w:p w:rsidR="0051116E" w:rsidRPr="00906C9F" w:rsidRDefault="0051116E" w:rsidP="0051116E">
            <w:pPr>
              <w:jc w:val="center"/>
              <w:rPr>
                <w:bCs/>
              </w:rPr>
            </w:pPr>
            <w:r w:rsidRPr="00906C9F">
              <w:rPr>
                <w:bCs/>
              </w:rPr>
              <w:t>23%</w:t>
            </w:r>
          </w:p>
        </w:tc>
        <w:tc>
          <w:tcPr>
            <w:tcW w:w="1276" w:type="dxa"/>
          </w:tcPr>
          <w:p w:rsidR="0051116E" w:rsidRPr="0080413F" w:rsidRDefault="0051116E" w:rsidP="0051116E">
            <w:pPr>
              <w:widowControl w:val="0"/>
              <w:spacing w:after="120"/>
              <w:jc w:val="right"/>
              <w:rPr>
                <w:b/>
                <w:bCs/>
                <w:color w:val="000000"/>
              </w:rPr>
            </w:pPr>
          </w:p>
        </w:tc>
        <w:tc>
          <w:tcPr>
            <w:tcW w:w="1922" w:type="dxa"/>
          </w:tcPr>
          <w:p w:rsidR="0051116E" w:rsidRPr="0080413F" w:rsidRDefault="0051116E" w:rsidP="0051116E">
            <w:pPr>
              <w:widowControl w:val="0"/>
              <w:spacing w:after="120"/>
              <w:jc w:val="right"/>
              <w:rPr>
                <w:b/>
                <w:bCs/>
                <w:color w:val="000000"/>
              </w:rPr>
            </w:pPr>
          </w:p>
        </w:tc>
      </w:tr>
    </w:tbl>
    <w:p w:rsidR="007239CE" w:rsidRDefault="007239CE">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51116E" w:rsidRPr="0080413F" w:rsidTr="00A76C56">
        <w:trPr>
          <w:jc w:val="center"/>
        </w:trPr>
        <w:tc>
          <w:tcPr>
            <w:tcW w:w="539" w:type="dxa"/>
            <w:vAlign w:val="center"/>
          </w:tcPr>
          <w:p w:rsidR="0051116E" w:rsidRDefault="0051116E" w:rsidP="0051116E">
            <w:pPr>
              <w:jc w:val="center"/>
            </w:pPr>
            <w:r>
              <w:lastRenderedPageBreak/>
              <w:t>4.</w:t>
            </w:r>
          </w:p>
        </w:tc>
        <w:tc>
          <w:tcPr>
            <w:tcW w:w="5671" w:type="dxa"/>
            <w:vAlign w:val="center"/>
          </w:tcPr>
          <w:p w:rsidR="0051116E" w:rsidRPr="003E0B3A" w:rsidRDefault="0051116E" w:rsidP="00C91AD7">
            <w:r w:rsidRPr="003E0B3A">
              <w:t>Płyn re-hydratacyjny - sterylny płyn do zawieszenia, ponownego uwodnienia mikroorganizmów. Płyn do uwodnienia szczepów wzorcowych, do przechowywania w temperaturze pokojowej, umożliwiający przechowywanie uwodnionego drobnoustroju do 14 dni po zamrożeniu w -18°C. Opakowania po 20 szt. po 1,1 ml w fiolkach z nakrętką.</w:t>
            </w:r>
          </w:p>
        </w:tc>
        <w:tc>
          <w:tcPr>
            <w:tcW w:w="850" w:type="dxa"/>
            <w:vAlign w:val="center"/>
          </w:tcPr>
          <w:p w:rsidR="0051116E" w:rsidRPr="00906C9F" w:rsidRDefault="00E64CE4" w:rsidP="0051116E">
            <w:pPr>
              <w:jc w:val="center"/>
              <w:rPr>
                <w:bCs/>
              </w:rPr>
            </w:pPr>
            <w:r>
              <w:rPr>
                <w:bCs/>
              </w:rPr>
              <w:t>o</w:t>
            </w:r>
            <w:r w:rsidR="0051116E">
              <w:rPr>
                <w:bCs/>
              </w:rPr>
              <w:t>pak</w:t>
            </w:r>
            <w:r>
              <w:rPr>
                <w:bCs/>
              </w:rPr>
              <w:t>.</w:t>
            </w:r>
          </w:p>
        </w:tc>
        <w:tc>
          <w:tcPr>
            <w:tcW w:w="709" w:type="dxa"/>
            <w:vAlign w:val="center"/>
          </w:tcPr>
          <w:p w:rsidR="0051116E" w:rsidRPr="00906C9F" w:rsidRDefault="0051116E" w:rsidP="0051116E">
            <w:pPr>
              <w:jc w:val="center"/>
              <w:rPr>
                <w:bCs/>
              </w:rPr>
            </w:pPr>
            <w:r>
              <w:rPr>
                <w:bCs/>
              </w:rPr>
              <w:t>8</w:t>
            </w:r>
          </w:p>
        </w:tc>
        <w:tc>
          <w:tcPr>
            <w:tcW w:w="1134" w:type="dxa"/>
            <w:vAlign w:val="center"/>
          </w:tcPr>
          <w:p w:rsidR="0051116E" w:rsidRPr="00906C9F" w:rsidRDefault="0051116E" w:rsidP="0051116E">
            <w:pPr>
              <w:jc w:val="center"/>
              <w:rPr>
                <w:bCs/>
              </w:rPr>
            </w:pPr>
          </w:p>
        </w:tc>
        <w:tc>
          <w:tcPr>
            <w:tcW w:w="1134" w:type="dxa"/>
            <w:vAlign w:val="center"/>
          </w:tcPr>
          <w:p w:rsidR="0051116E" w:rsidRPr="00906C9F" w:rsidRDefault="0051116E" w:rsidP="0051116E">
            <w:pPr>
              <w:jc w:val="center"/>
              <w:rPr>
                <w:bCs/>
              </w:rPr>
            </w:pPr>
          </w:p>
        </w:tc>
        <w:tc>
          <w:tcPr>
            <w:tcW w:w="850" w:type="dxa"/>
            <w:vAlign w:val="center"/>
          </w:tcPr>
          <w:p w:rsidR="0051116E" w:rsidRPr="00906C9F" w:rsidRDefault="0051116E" w:rsidP="0051116E">
            <w:pPr>
              <w:jc w:val="center"/>
              <w:rPr>
                <w:bCs/>
              </w:rPr>
            </w:pPr>
            <w:r w:rsidRPr="00906C9F">
              <w:rPr>
                <w:bCs/>
              </w:rPr>
              <w:t>23%</w:t>
            </w:r>
          </w:p>
        </w:tc>
        <w:tc>
          <w:tcPr>
            <w:tcW w:w="1276" w:type="dxa"/>
          </w:tcPr>
          <w:p w:rsidR="0051116E" w:rsidRPr="0080413F" w:rsidRDefault="0051116E" w:rsidP="0051116E">
            <w:pPr>
              <w:widowControl w:val="0"/>
              <w:spacing w:after="120"/>
              <w:jc w:val="right"/>
              <w:rPr>
                <w:b/>
                <w:bCs/>
                <w:color w:val="000000"/>
              </w:rPr>
            </w:pPr>
          </w:p>
        </w:tc>
        <w:tc>
          <w:tcPr>
            <w:tcW w:w="1922" w:type="dxa"/>
          </w:tcPr>
          <w:p w:rsidR="0051116E" w:rsidRPr="0080413F" w:rsidRDefault="0051116E" w:rsidP="0051116E">
            <w:pPr>
              <w:widowControl w:val="0"/>
              <w:spacing w:after="120"/>
              <w:jc w:val="right"/>
              <w:rPr>
                <w:b/>
                <w:bCs/>
                <w:color w:val="000000"/>
              </w:rPr>
            </w:pPr>
          </w:p>
        </w:tc>
      </w:tr>
      <w:tr w:rsidR="0051116E" w:rsidRPr="0080413F" w:rsidTr="00A76C56">
        <w:trPr>
          <w:jc w:val="center"/>
        </w:trPr>
        <w:tc>
          <w:tcPr>
            <w:tcW w:w="8903" w:type="dxa"/>
            <w:gridSpan w:val="5"/>
            <w:shd w:val="clear" w:color="auto" w:fill="D9D9D9"/>
          </w:tcPr>
          <w:p w:rsidR="0051116E" w:rsidRPr="0080413F" w:rsidRDefault="0051116E" w:rsidP="00A76C56">
            <w:pPr>
              <w:widowControl w:val="0"/>
              <w:spacing w:after="120"/>
              <w:jc w:val="right"/>
              <w:rPr>
                <w:b/>
                <w:bCs/>
                <w:color w:val="000000"/>
              </w:rPr>
            </w:pPr>
            <w:r w:rsidRPr="0080413F">
              <w:rPr>
                <w:b/>
                <w:bCs/>
                <w:color w:val="000000"/>
              </w:rPr>
              <w:t>Razem</w:t>
            </w:r>
          </w:p>
        </w:tc>
        <w:tc>
          <w:tcPr>
            <w:tcW w:w="1134" w:type="dxa"/>
          </w:tcPr>
          <w:p w:rsidR="0051116E" w:rsidRPr="0080413F" w:rsidRDefault="0051116E" w:rsidP="00A76C56">
            <w:pPr>
              <w:widowControl w:val="0"/>
              <w:spacing w:after="120"/>
              <w:jc w:val="right"/>
              <w:rPr>
                <w:b/>
                <w:bCs/>
                <w:color w:val="000000"/>
              </w:rPr>
            </w:pPr>
          </w:p>
        </w:tc>
        <w:tc>
          <w:tcPr>
            <w:tcW w:w="850" w:type="dxa"/>
            <w:shd w:val="clear" w:color="auto" w:fill="D9D9D9"/>
          </w:tcPr>
          <w:p w:rsidR="0051116E" w:rsidRPr="0080413F" w:rsidRDefault="0051116E" w:rsidP="00A76C56">
            <w:pPr>
              <w:widowControl w:val="0"/>
              <w:spacing w:after="120"/>
              <w:jc w:val="right"/>
              <w:rPr>
                <w:b/>
                <w:bCs/>
                <w:color w:val="000000"/>
              </w:rPr>
            </w:pPr>
          </w:p>
        </w:tc>
        <w:tc>
          <w:tcPr>
            <w:tcW w:w="1276" w:type="dxa"/>
          </w:tcPr>
          <w:p w:rsidR="0051116E" w:rsidRPr="0080413F" w:rsidRDefault="0051116E" w:rsidP="00A76C56">
            <w:pPr>
              <w:widowControl w:val="0"/>
              <w:spacing w:after="120"/>
              <w:jc w:val="right"/>
              <w:rPr>
                <w:b/>
                <w:bCs/>
                <w:color w:val="000000"/>
              </w:rPr>
            </w:pPr>
          </w:p>
        </w:tc>
        <w:tc>
          <w:tcPr>
            <w:tcW w:w="1922" w:type="dxa"/>
            <w:shd w:val="clear" w:color="auto" w:fill="D9D9D9"/>
          </w:tcPr>
          <w:p w:rsidR="0051116E" w:rsidRPr="0080413F" w:rsidRDefault="0051116E" w:rsidP="00A76C56">
            <w:pPr>
              <w:widowControl w:val="0"/>
              <w:spacing w:after="120"/>
              <w:jc w:val="right"/>
              <w:rPr>
                <w:b/>
                <w:bCs/>
                <w:color w:val="000000"/>
              </w:rPr>
            </w:pPr>
          </w:p>
        </w:tc>
      </w:tr>
    </w:tbl>
    <w:p w:rsidR="0051116E" w:rsidRDefault="0051116E" w:rsidP="0051116E">
      <w:pPr>
        <w:spacing w:after="120"/>
        <w:rPr>
          <w:b/>
        </w:rPr>
      </w:pPr>
    </w:p>
    <w:p w:rsidR="0051116E" w:rsidRPr="00597DDE" w:rsidRDefault="0051116E" w:rsidP="0051116E">
      <w:pPr>
        <w:spacing w:after="120"/>
        <w:rPr>
          <w:b/>
          <w:sz w:val="24"/>
        </w:rPr>
      </w:pPr>
      <w:r w:rsidRPr="00597DDE">
        <w:rPr>
          <w:b/>
        </w:rPr>
        <w:t xml:space="preserve">Wartość brutto Pakietu </w:t>
      </w:r>
      <w:r>
        <w:rPr>
          <w:b/>
        </w:rPr>
        <w:t>4</w:t>
      </w:r>
      <w:r w:rsidRPr="00597DDE">
        <w:rPr>
          <w:b/>
        </w:rPr>
        <w:t xml:space="preserve"> ........................ zł słownie .......................................................................................................... </w:t>
      </w:r>
    </w:p>
    <w:p w:rsidR="0051116E" w:rsidRPr="00597DDE" w:rsidRDefault="0051116E" w:rsidP="0051116E">
      <w:pPr>
        <w:spacing w:after="120"/>
      </w:pPr>
    </w:p>
    <w:p w:rsidR="0051116E" w:rsidRPr="00597DDE" w:rsidRDefault="0051116E" w:rsidP="0051116E">
      <w:pPr>
        <w:spacing w:after="120"/>
      </w:pPr>
      <w:r w:rsidRPr="00597DDE">
        <w:t>w tym:</w:t>
      </w:r>
    </w:p>
    <w:p w:rsidR="0051116E" w:rsidRPr="00597DDE" w:rsidRDefault="0051116E" w:rsidP="0051116E">
      <w:pPr>
        <w:spacing w:after="120"/>
      </w:pPr>
    </w:p>
    <w:p w:rsidR="0051116E" w:rsidRPr="00597DDE" w:rsidRDefault="0051116E" w:rsidP="0051116E">
      <w:pPr>
        <w:spacing w:after="120"/>
      </w:pPr>
      <w:r w:rsidRPr="00597DDE">
        <w:t>wartość netto - ........................................ zł</w:t>
      </w:r>
    </w:p>
    <w:p w:rsidR="0051116E" w:rsidRPr="00597DDE" w:rsidRDefault="0051116E" w:rsidP="0051116E">
      <w:pPr>
        <w:spacing w:after="120"/>
      </w:pPr>
    </w:p>
    <w:p w:rsidR="0051116E" w:rsidRPr="00597DDE" w:rsidRDefault="0051116E" w:rsidP="0051116E">
      <w:r w:rsidRPr="00597DDE">
        <w:t>podatek VAT - ....................................... zł</w:t>
      </w:r>
    </w:p>
    <w:p w:rsidR="0051116E" w:rsidRPr="0072140B" w:rsidRDefault="0051116E" w:rsidP="0051116E">
      <w:pPr>
        <w:jc w:val="right"/>
        <w:rPr>
          <w:highlight w:val="yellow"/>
        </w:rPr>
      </w:pPr>
    </w:p>
    <w:p w:rsidR="0051116E" w:rsidRPr="0072140B" w:rsidRDefault="0051116E" w:rsidP="0051116E">
      <w:pPr>
        <w:jc w:val="right"/>
        <w:rPr>
          <w:highlight w:val="yellow"/>
        </w:rPr>
      </w:pPr>
    </w:p>
    <w:p w:rsidR="0051116E" w:rsidRPr="00597DDE" w:rsidRDefault="0051116E" w:rsidP="0051116E">
      <w:pPr>
        <w:jc w:val="right"/>
      </w:pPr>
    </w:p>
    <w:p w:rsidR="0051116E" w:rsidRPr="00597DDE" w:rsidRDefault="0051116E" w:rsidP="0051116E">
      <w:pPr>
        <w:jc w:val="right"/>
      </w:pPr>
    </w:p>
    <w:p w:rsidR="0051116E" w:rsidRPr="00597DDE" w:rsidRDefault="0051116E" w:rsidP="0051116E">
      <w:pPr>
        <w:jc w:val="right"/>
      </w:pPr>
      <w:r w:rsidRPr="00597DDE">
        <w:t>………………………</w:t>
      </w:r>
    </w:p>
    <w:p w:rsidR="0051116E" w:rsidRDefault="0051116E" w:rsidP="0051116E">
      <w:pPr>
        <w:jc w:val="right"/>
      </w:pPr>
      <w:r w:rsidRPr="00597DDE">
        <w:t xml:space="preserve">                                                                                                                                                                         podpis Wykonawcy</w:t>
      </w:r>
    </w:p>
    <w:p w:rsidR="007239CE" w:rsidRDefault="007239CE" w:rsidP="00A76C56">
      <w:pPr>
        <w:widowControl w:val="0"/>
        <w:spacing w:after="120"/>
        <w:jc w:val="center"/>
        <w:rPr>
          <w:b/>
          <w:bCs/>
          <w:color w:val="000000"/>
        </w:rPr>
        <w:sectPr w:rsidR="007239CE" w:rsidSect="0080413F">
          <w:pgSz w:w="16838" w:h="11906" w:orient="landscape" w:code="9"/>
          <w:pgMar w:top="851" w:right="851" w:bottom="99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51116E" w:rsidRPr="0080413F" w:rsidTr="00A76C56">
        <w:trPr>
          <w:jc w:val="center"/>
        </w:trPr>
        <w:tc>
          <w:tcPr>
            <w:tcW w:w="53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51116E" w:rsidRPr="0080413F" w:rsidRDefault="0051116E" w:rsidP="00A76C56">
            <w:pPr>
              <w:widowControl w:val="0"/>
              <w:jc w:val="both"/>
              <w:rPr>
                <w:b/>
                <w:bCs/>
                <w:color w:val="000000"/>
              </w:rPr>
            </w:pPr>
            <w:r w:rsidRPr="0080413F">
              <w:rPr>
                <w:b/>
                <w:bCs/>
                <w:color w:val="000000"/>
              </w:rPr>
              <w:t>Przedmiot zamówienia</w:t>
            </w:r>
          </w:p>
          <w:p w:rsidR="0051116E" w:rsidRPr="0080413F" w:rsidRDefault="0051116E" w:rsidP="00A76C56">
            <w:pPr>
              <w:widowControl w:val="0"/>
              <w:spacing w:after="120"/>
              <w:jc w:val="both"/>
              <w:rPr>
                <w:b/>
                <w:bCs/>
                <w:i/>
                <w:color w:val="000000"/>
              </w:rPr>
            </w:pPr>
            <w:r w:rsidRPr="0080413F">
              <w:rPr>
                <w:b/>
                <w:bCs/>
                <w:i/>
                <w:color w:val="000000"/>
              </w:rPr>
              <w:t xml:space="preserve">Pakiet </w:t>
            </w:r>
            <w:r>
              <w:rPr>
                <w:b/>
                <w:bCs/>
                <w:i/>
                <w:color w:val="000000"/>
              </w:rPr>
              <w:t>5</w:t>
            </w:r>
            <w:r w:rsidRPr="0080413F">
              <w:rPr>
                <w:b/>
                <w:bCs/>
                <w:i/>
                <w:color w:val="000000"/>
              </w:rPr>
              <w:t xml:space="preserve">: </w:t>
            </w:r>
            <w:r>
              <w:rPr>
                <w:b/>
                <w:bCs/>
                <w:i/>
                <w:color w:val="000000"/>
              </w:rPr>
              <w:t>Szczepy mikroorganizmów</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Cena jed.</w:t>
            </w:r>
          </w:p>
          <w:p w:rsidR="0051116E" w:rsidRPr="0080413F" w:rsidRDefault="0051116E"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Wartość</w:t>
            </w:r>
          </w:p>
          <w:p w:rsidR="0051116E" w:rsidRPr="0080413F" w:rsidRDefault="0051116E"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Nazwa handlowa /</w:t>
            </w:r>
          </w:p>
          <w:p w:rsidR="0051116E" w:rsidRPr="0080413F" w:rsidRDefault="0051116E" w:rsidP="00A76C56">
            <w:pPr>
              <w:widowControl w:val="0"/>
              <w:spacing w:after="120"/>
              <w:jc w:val="center"/>
              <w:rPr>
                <w:b/>
                <w:bCs/>
                <w:color w:val="000000"/>
                <w:highlight w:val="yellow"/>
              </w:rPr>
            </w:pPr>
            <w:r w:rsidRPr="0080413F">
              <w:rPr>
                <w:b/>
                <w:bCs/>
                <w:color w:val="000000"/>
              </w:rPr>
              <w:t>nr katalogowy</w:t>
            </w:r>
          </w:p>
        </w:tc>
      </w:tr>
      <w:tr w:rsidR="0051116E" w:rsidRPr="0080413F" w:rsidTr="00A76C56">
        <w:trPr>
          <w:jc w:val="center"/>
        </w:trPr>
        <w:tc>
          <w:tcPr>
            <w:tcW w:w="539" w:type="dxa"/>
            <w:vAlign w:val="center"/>
          </w:tcPr>
          <w:p w:rsidR="0051116E" w:rsidRPr="0080413F" w:rsidRDefault="0051116E" w:rsidP="0051116E">
            <w:pPr>
              <w:jc w:val="center"/>
            </w:pPr>
            <w:r w:rsidRPr="0080413F">
              <w:t>1.</w:t>
            </w:r>
          </w:p>
        </w:tc>
        <w:tc>
          <w:tcPr>
            <w:tcW w:w="5671" w:type="dxa"/>
            <w:vAlign w:val="center"/>
          </w:tcPr>
          <w:p w:rsidR="0051116E" w:rsidRPr="00843A04" w:rsidRDefault="0051116E" w:rsidP="0051116E">
            <w:pPr>
              <w:jc w:val="both"/>
              <w:rPr>
                <w:rFonts w:eastAsia="BatangChe"/>
              </w:rPr>
            </w:pPr>
            <w:r>
              <w:t>Szczep</w:t>
            </w:r>
            <w:r w:rsidRPr="00A4526E">
              <w:t xml:space="preserve"> wzor</w:t>
            </w:r>
            <w:r>
              <w:t>cowy</w:t>
            </w:r>
            <w:r>
              <w:rPr>
                <w:i/>
              </w:rPr>
              <w:t>Micrococcus sp.</w:t>
            </w:r>
            <w:r w:rsidRPr="00A4526E">
              <w:t xml:space="preserve">wykorzystywany zgodnie z </w:t>
            </w:r>
            <w:r w:rsidRPr="003E0B3A">
              <w:t>Farmakopeą (Wydanie XII Warszawa 2020 r.) do badania przydatności metody - badań jałowości sterylnego produktu leczniczego. Produkt występujący w formie liofilizowanej. Do każdej serii musi być dołączany lub udostępniony elektronicznie certyfikat badań kontroli jakości potwierdzający obecność występowania</w:t>
            </w:r>
            <w:r w:rsidRPr="0023615B">
              <w:t xml:space="preserve"> dokładnej ilości mikroorganizmów i ich żywotności. Szczepy wzorcowe muszą być zgodne z </w:t>
            </w:r>
            <w:r w:rsidRPr="0023615B">
              <w:rPr>
                <w:shd w:val="clear" w:color="auto" w:fill="FFFFFF"/>
              </w:rPr>
              <w:t>ujednoliconymi w ramach Unii Europejskiej standardami badań jakości (w tym jałowości) dla produktów leczniczych.</w:t>
            </w:r>
          </w:p>
        </w:tc>
        <w:tc>
          <w:tcPr>
            <w:tcW w:w="850" w:type="dxa"/>
            <w:vAlign w:val="center"/>
          </w:tcPr>
          <w:p w:rsidR="0051116E" w:rsidRPr="00843A04" w:rsidRDefault="0051116E" w:rsidP="0051116E">
            <w:pPr>
              <w:jc w:val="center"/>
              <w:rPr>
                <w:bCs/>
              </w:rPr>
            </w:pPr>
            <w:r>
              <w:rPr>
                <w:bCs/>
              </w:rPr>
              <w:t>zestaw</w:t>
            </w:r>
          </w:p>
        </w:tc>
        <w:tc>
          <w:tcPr>
            <w:tcW w:w="709" w:type="dxa"/>
            <w:vAlign w:val="center"/>
          </w:tcPr>
          <w:p w:rsidR="0051116E" w:rsidRPr="00843A04" w:rsidRDefault="0051116E" w:rsidP="0051116E">
            <w:pPr>
              <w:jc w:val="center"/>
              <w:rPr>
                <w:bCs/>
              </w:rPr>
            </w:pPr>
            <w:r>
              <w:rPr>
                <w:bCs/>
              </w:rPr>
              <w:t>4</w:t>
            </w:r>
          </w:p>
        </w:tc>
        <w:tc>
          <w:tcPr>
            <w:tcW w:w="1134" w:type="dxa"/>
            <w:vAlign w:val="center"/>
          </w:tcPr>
          <w:p w:rsidR="0051116E" w:rsidRPr="00843A04" w:rsidRDefault="0051116E" w:rsidP="0051116E">
            <w:pPr>
              <w:jc w:val="center"/>
              <w:rPr>
                <w:bCs/>
              </w:rPr>
            </w:pPr>
          </w:p>
        </w:tc>
        <w:tc>
          <w:tcPr>
            <w:tcW w:w="1134" w:type="dxa"/>
            <w:vAlign w:val="center"/>
          </w:tcPr>
          <w:p w:rsidR="0051116E" w:rsidRPr="00843A04" w:rsidRDefault="0051116E" w:rsidP="0051116E">
            <w:pPr>
              <w:jc w:val="center"/>
              <w:rPr>
                <w:bCs/>
              </w:rPr>
            </w:pPr>
          </w:p>
        </w:tc>
        <w:tc>
          <w:tcPr>
            <w:tcW w:w="850" w:type="dxa"/>
            <w:vAlign w:val="center"/>
          </w:tcPr>
          <w:p w:rsidR="0051116E" w:rsidRPr="00843A04" w:rsidRDefault="0051116E" w:rsidP="0051116E">
            <w:pPr>
              <w:jc w:val="center"/>
              <w:rPr>
                <w:bCs/>
              </w:rPr>
            </w:pPr>
            <w:r w:rsidRPr="00906C9F">
              <w:rPr>
                <w:bCs/>
              </w:rPr>
              <w:t>23%</w:t>
            </w:r>
          </w:p>
        </w:tc>
        <w:tc>
          <w:tcPr>
            <w:tcW w:w="1276" w:type="dxa"/>
          </w:tcPr>
          <w:p w:rsidR="0051116E" w:rsidRPr="0080413F" w:rsidRDefault="0051116E" w:rsidP="0051116E">
            <w:pPr>
              <w:widowControl w:val="0"/>
              <w:spacing w:after="120"/>
              <w:jc w:val="right"/>
              <w:rPr>
                <w:b/>
                <w:bCs/>
                <w:color w:val="000000"/>
              </w:rPr>
            </w:pPr>
          </w:p>
        </w:tc>
        <w:tc>
          <w:tcPr>
            <w:tcW w:w="1922" w:type="dxa"/>
          </w:tcPr>
          <w:p w:rsidR="0051116E" w:rsidRPr="0080413F" w:rsidRDefault="0051116E" w:rsidP="0051116E">
            <w:pPr>
              <w:widowControl w:val="0"/>
              <w:spacing w:after="120"/>
              <w:jc w:val="right"/>
              <w:rPr>
                <w:b/>
                <w:bCs/>
                <w:color w:val="000000"/>
              </w:rPr>
            </w:pPr>
          </w:p>
        </w:tc>
      </w:tr>
      <w:tr w:rsidR="0051116E" w:rsidRPr="0080413F" w:rsidTr="00A76C56">
        <w:trPr>
          <w:jc w:val="center"/>
        </w:trPr>
        <w:tc>
          <w:tcPr>
            <w:tcW w:w="8903" w:type="dxa"/>
            <w:gridSpan w:val="5"/>
            <w:shd w:val="clear" w:color="auto" w:fill="D9D9D9"/>
          </w:tcPr>
          <w:p w:rsidR="0051116E" w:rsidRPr="0080413F" w:rsidRDefault="0051116E" w:rsidP="00A76C56">
            <w:pPr>
              <w:widowControl w:val="0"/>
              <w:spacing w:after="120"/>
              <w:jc w:val="right"/>
              <w:rPr>
                <w:b/>
                <w:bCs/>
                <w:color w:val="000000"/>
              </w:rPr>
            </w:pPr>
            <w:r w:rsidRPr="0080413F">
              <w:rPr>
                <w:b/>
                <w:bCs/>
                <w:color w:val="000000"/>
              </w:rPr>
              <w:t>Razem</w:t>
            </w:r>
          </w:p>
        </w:tc>
        <w:tc>
          <w:tcPr>
            <w:tcW w:w="1134" w:type="dxa"/>
          </w:tcPr>
          <w:p w:rsidR="0051116E" w:rsidRPr="0080413F" w:rsidRDefault="0051116E" w:rsidP="00A76C56">
            <w:pPr>
              <w:widowControl w:val="0"/>
              <w:spacing w:after="120"/>
              <w:jc w:val="right"/>
              <w:rPr>
                <w:b/>
                <w:bCs/>
                <w:color w:val="000000"/>
              </w:rPr>
            </w:pPr>
          </w:p>
        </w:tc>
        <w:tc>
          <w:tcPr>
            <w:tcW w:w="850" w:type="dxa"/>
            <w:shd w:val="clear" w:color="auto" w:fill="D9D9D9"/>
          </w:tcPr>
          <w:p w:rsidR="0051116E" w:rsidRPr="0080413F" w:rsidRDefault="0051116E" w:rsidP="00A76C56">
            <w:pPr>
              <w:widowControl w:val="0"/>
              <w:spacing w:after="120"/>
              <w:jc w:val="right"/>
              <w:rPr>
                <w:b/>
                <w:bCs/>
                <w:color w:val="000000"/>
              </w:rPr>
            </w:pPr>
          </w:p>
        </w:tc>
        <w:tc>
          <w:tcPr>
            <w:tcW w:w="1276" w:type="dxa"/>
          </w:tcPr>
          <w:p w:rsidR="0051116E" w:rsidRPr="0080413F" w:rsidRDefault="0051116E" w:rsidP="00A76C56">
            <w:pPr>
              <w:widowControl w:val="0"/>
              <w:spacing w:after="120"/>
              <w:jc w:val="right"/>
              <w:rPr>
                <w:b/>
                <w:bCs/>
                <w:color w:val="000000"/>
              </w:rPr>
            </w:pPr>
          </w:p>
        </w:tc>
        <w:tc>
          <w:tcPr>
            <w:tcW w:w="1922" w:type="dxa"/>
            <w:shd w:val="clear" w:color="auto" w:fill="D9D9D9"/>
          </w:tcPr>
          <w:p w:rsidR="0051116E" w:rsidRPr="0080413F" w:rsidRDefault="0051116E" w:rsidP="00A76C56">
            <w:pPr>
              <w:widowControl w:val="0"/>
              <w:spacing w:after="120"/>
              <w:jc w:val="right"/>
              <w:rPr>
                <w:b/>
                <w:bCs/>
                <w:color w:val="000000"/>
              </w:rPr>
            </w:pPr>
          </w:p>
        </w:tc>
      </w:tr>
    </w:tbl>
    <w:p w:rsidR="0051116E" w:rsidRDefault="0051116E" w:rsidP="0051116E">
      <w:pPr>
        <w:spacing w:after="120"/>
        <w:rPr>
          <w:b/>
        </w:rPr>
      </w:pPr>
    </w:p>
    <w:p w:rsidR="0051116E" w:rsidRPr="00597DDE" w:rsidRDefault="0051116E" w:rsidP="0051116E">
      <w:pPr>
        <w:spacing w:after="120"/>
        <w:rPr>
          <w:b/>
          <w:sz w:val="24"/>
        </w:rPr>
      </w:pPr>
      <w:r w:rsidRPr="00597DDE">
        <w:rPr>
          <w:b/>
        </w:rPr>
        <w:t xml:space="preserve">Wartość brutto Pakietu </w:t>
      </w:r>
      <w:r>
        <w:rPr>
          <w:b/>
        </w:rPr>
        <w:t>5</w:t>
      </w:r>
      <w:r w:rsidRPr="00597DDE">
        <w:rPr>
          <w:b/>
        </w:rPr>
        <w:t xml:space="preserve"> ........................ zł słownie .......................................................................................................... </w:t>
      </w:r>
    </w:p>
    <w:p w:rsidR="0051116E" w:rsidRPr="00597DDE" w:rsidRDefault="0051116E" w:rsidP="0051116E">
      <w:pPr>
        <w:spacing w:after="120"/>
      </w:pPr>
    </w:p>
    <w:p w:rsidR="0051116E" w:rsidRPr="00597DDE" w:rsidRDefault="0051116E" w:rsidP="0051116E">
      <w:pPr>
        <w:spacing w:after="120"/>
      </w:pPr>
      <w:r w:rsidRPr="00597DDE">
        <w:t>w tym:</w:t>
      </w:r>
    </w:p>
    <w:p w:rsidR="0051116E" w:rsidRPr="00597DDE" w:rsidRDefault="0051116E" w:rsidP="0051116E">
      <w:pPr>
        <w:spacing w:after="120"/>
      </w:pPr>
    </w:p>
    <w:p w:rsidR="0051116E" w:rsidRPr="00597DDE" w:rsidRDefault="0051116E" w:rsidP="0051116E">
      <w:pPr>
        <w:spacing w:after="120"/>
      </w:pPr>
      <w:r w:rsidRPr="00597DDE">
        <w:t>wartość netto - ........................................ zł</w:t>
      </w:r>
    </w:p>
    <w:p w:rsidR="0051116E" w:rsidRPr="00597DDE" w:rsidRDefault="0051116E" w:rsidP="0051116E">
      <w:pPr>
        <w:spacing w:after="120"/>
      </w:pPr>
    </w:p>
    <w:p w:rsidR="0051116E" w:rsidRPr="00597DDE" w:rsidRDefault="0051116E" w:rsidP="0051116E">
      <w:r w:rsidRPr="00597DDE">
        <w:t>podatek VAT - ....................................... zł</w:t>
      </w:r>
    </w:p>
    <w:p w:rsidR="0051116E" w:rsidRPr="0072140B" w:rsidRDefault="0051116E" w:rsidP="0051116E">
      <w:pPr>
        <w:jc w:val="right"/>
        <w:rPr>
          <w:highlight w:val="yellow"/>
        </w:rPr>
      </w:pPr>
    </w:p>
    <w:p w:rsidR="0051116E" w:rsidRPr="0072140B" w:rsidRDefault="0051116E" w:rsidP="0051116E">
      <w:pPr>
        <w:jc w:val="right"/>
        <w:rPr>
          <w:highlight w:val="yellow"/>
        </w:rPr>
      </w:pPr>
    </w:p>
    <w:p w:rsidR="0051116E" w:rsidRPr="00597DDE" w:rsidRDefault="0051116E" w:rsidP="0051116E">
      <w:pPr>
        <w:jc w:val="right"/>
      </w:pPr>
    </w:p>
    <w:p w:rsidR="0051116E" w:rsidRPr="00597DDE" w:rsidRDefault="0051116E" w:rsidP="0051116E">
      <w:pPr>
        <w:jc w:val="right"/>
      </w:pPr>
    </w:p>
    <w:p w:rsidR="0051116E" w:rsidRPr="00597DDE" w:rsidRDefault="0051116E" w:rsidP="0051116E">
      <w:pPr>
        <w:jc w:val="right"/>
      </w:pPr>
      <w:r w:rsidRPr="00597DDE">
        <w:t>………………………</w:t>
      </w:r>
    </w:p>
    <w:p w:rsidR="0051116E" w:rsidRDefault="0051116E" w:rsidP="0051116E">
      <w:pPr>
        <w:jc w:val="right"/>
      </w:pPr>
      <w:r w:rsidRPr="00597DDE">
        <w:t xml:space="preserve">                                                                                                                                                                         podpis Wykonawcy</w:t>
      </w:r>
    </w:p>
    <w:p w:rsidR="007239CE" w:rsidRDefault="007239CE" w:rsidP="00A76C56">
      <w:pPr>
        <w:widowControl w:val="0"/>
        <w:spacing w:after="120"/>
        <w:jc w:val="center"/>
        <w:rPr>
          <w:b/>
          <w:bCs/>
          <w:color w:val="000000"/>
        </w:rPr>
        <w:sectPr w:rsidR="007239CE" w:rsidSect="0080413F">
          <w:pgSz w:w="16838" w:h="11906" w:orient="landscape" w:code="9"/>
          <w:pgMar w:top="851" w:right="851" w:bottom="991" w:left="851" w:header="708" w:footer="514" w:gutter="0"/>
          <w:cols w:space="708"/>
          <w:docGrid w:linePitch="360"/>
        </w:sectPr>
      </w:pPr>
      <w:bookmarkStart w:id="4" w:name="_Hlk82162358"/>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51116E" w:rsidRPr="0080413F" w:rsidTr="00A76C56">
        <w:trPr>
          <w:jc w:val="center"/>
        </w:trPr>
        <w:tc>
          <w:tcPr>
            <w:tcW w:w="53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51116E" w:rsidRPr="0080413F" w:rsidRDefault="0051116E" w:rsidP="00A76C56">
            <w:pPr>
              <w:widowControl w:val="0"/>
              <w:jc w:val="both"/>
              <w:rPr>
                <w:b/>
                <w:bCs/>
                <w:color w:val="000000"/>
              </w:rPr>
            </w:pPr>
            <w:r w:rsidRPr="0080413F">
              <w:rPr>
                <w:b/>
                <w:bCs/>
                <w:color w:val="000000"/>
              </w:rPr>
              <w:t>Przedmiot zamówienia</w:t>
            </w:r>
          </w:p>
          <w:p w:rsidR="0051116E" w:rsidRPr="0080413F" w:rsidRDefault="0051116E" w:rsidP="00A76C56">
            <w:pPr>
              <w:widowControl w:val="0"/>
              <w:spacing w:after="120"/>
              <w:jc w:val="both"/>
              <w:rPr>
                <w:b/>
                <w:bCs/>
                <w:i/>
                <w:color w:val="000000"/>
              </w:rPr>
            </w:pPr>
            <w:r w:rsidRPr="0080413F">
              <w:rPr>
                <w:b/>
                <w:bCs/>
                <w:i/>
                <w:color w:val="000000"/>
              </w:rPr>
              <w:t xml:space="preserve">Pakiet </w:t>
            </w:r>
            <w:r>
              <w:rPr>
                <w:b/>
                <w:bCs/>
                <w:i/>
                <w:color w:val="000000"/>
              </w:rPr>
              <w:t>6</w:t>
            </w:r>
            <w:r w:rsidRPr="0080413F">
              <w:rPr>
                <w:b/>
                <w:bCs/>
                <w:i/>
                <w:color w:val="000000"/>
              </w:rPr>
              <w:t xml:space="preserve">: </w:t>
            </w:r>
            <w:r>
              <w:rPr>
                <w:b/>
                <w:bCs/>
                <w:i/>
                <w:color w:val="000000"/>
              </w:rPr>
              <w:t>Akcesoria laboratoryjne</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Cena jed.</w:t>
            </w:r>
          </w:p>
          <w:p w:rsidR="0051116E" w:rsidRPr="0080413F" w:rsidRDefault="0051116E"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Wartość</w:t>
            </w:r>
          </w:p>
          <w:p w:rsidR="0051116E" w:rsidRPr="0080413F" w:rsidRDefault="0051116E"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Nazwa handlowa /</w:t>
            </w:r>
          </w:p>
          <w:p w:rsidR="0051116E" w:rsidRPr="0080413F" w:rsidRDefault="0051116E" w:rsidP="00A76C56">
            <w:pPr>
              <w:widowControl w:val="0"/>
              <w:spacing w:after="120"/>
              <w:jc w:val="center"/>
              <w:rPr>
                <w:b/>
                <w:bCs/>
                <w:color w:val="000000"/>
                <w:highlight w:val="yellow"/>
              </w:rPr>
            </w:pPr>
            <w:r w:rsidRPr="0080413F">
              <w:rPr>
                <w:b/>
                <w:bCs/>
                <w:color w:val="000000"/>
              </w:rPr>
              <w:t>nr katalogowy</w:t>
            </w:r>
          </w:p>
        </w:tc>
      </w:tr>
      <w:tr w:rsidR="0051116E" w:rsidRPr="0080413F" w:rsidTr="00A76C56">
        <w:trPr>
          <w:jc w:val="center"/>
        </w:trPr>
        <w:tc>
          <w:tcPr>
            <w:tcW w:w="539" w:type="dxa"/>
            <w:vAlign w:val="center"/>
          </w:tcPr>
          <w:p w:rsidR="0051116E" w:rsidRPr="0080413F" w:rsidRDefault="0051116E" w:rsidP="0051116E">
            <w:pPr>
              <w:jc w:val="center"/>
            </w:pPr>
            <w:r w:rsidRPr="0080413F">
              <w:t>1.</w:t>
            </w:r>
          </w:p>
        </w:tc>
        <w:tc>
          <w:tcPr>
            <w:tcW w:w="5671" w:type="dxa"/>
            <w:vAlign w:val="center"/>
          </w:tcPr>
          <w:p w:rsidR="0051116E" w:rsidRPr="00ED35D3" w:rsidRDefault="0051116E" w:rsidP="0051116E">
            <w:pPr>
              <w:jc w:val="both"/>
              <w:rPr>
                <w:spacing w:val="2"/>
              </w:rPr>
            </w:pPr>
            <w:r w:rsidRPr="00ED35D3">
              <w:t>Probówki wirówkowe, sterylne, nietoksyczne, niepyrogenne, z nadrukowaną skalą i miejscem na opis, zakręcane, pakowane w opakowaniach zbiorczych nie większych niż 25 szt., probówki umieszczone w rakach, pojemność 50 ml.</w:t>
            </w:r>
          </w:p>
        </w:tc>
        <w:tc>
          <w:tcPr>
            <w:tcW w:w="850" w:type="dxa"/>
            <w:vAlign w:val="center"/>
          </w:tcPr>
          <w:p w:rsidR="0051116E" w:rsidRPr="00ED35D3" w:rsidRDefault="0051116E" w:rsidP="0051116E">
            <w:pPr>
              <w:jc w:val="center"/>
            </w:pPr>
            <w:r w:rsidRPr="00ED35D3">
              <w:t>szt.</w:t>
            </w:r>
          </w:p>
        </w:tc>
        <w:tc>
          <w:tcPr>
            <w:tcW w:w="709" w:type="dxa"/>
            <w:vAlign w:val="center"/>
          </w:tcPr>
          <w:p w:rsidR="0051116E" w:rsidRPr="00ED35D3" w:rsidRDefault="0051116E" w:rsidP="0051116E">
            <w:pPr>
              <w:jc w:val="center"/>
            </w:pPr>
            <w:r w:rsidRPr="00ED35D3">
              <w:t>1 000</w:t>
            </w:r>
          </w:p>
        </w:tc>
        <w:tc>
          <w:tcPr>
            <w:tcW w:w="1134" w:type="dxa"/>
            <w:vAlign w:val="center"/>
          </w:tcPr>
          <w:p w:rsidR="0051116E" w:rsidRPr="00ED35D3" w:rsidRDefault="0051116E" w:rsidP="0051116E">
            <w:pPr>
              <w:jc w:val="center"/>
              <w:rPr>
                <w:color w:val="000000"/>
              </w:rPr>
            </w:pPr>
          </w:p>
        </w:tc>
        <w:tc>
          <w:tcPr>
            <w:tcW w:w="1134" w:type="dxa"/>
            <w:vAlign w:val="center"/>
          </w:tcPr>
          <w:p w:rsidR="0051116E" w:rsidRPr="00ED35D3" w:rsidRDefault="0051116E" w:rsidP="0051116E">
            <w:pPr>
              <w:jc w:val="center"/>
              <w:rPr>
                <w:color w:val="000000"/>
              </w:rPr>
            </w:pPr>
          </w:p>
        </w:tc>
        <w:tc>
          <w:tcPr>
            <w:tcW w:w="850" w:type="dxa"/>
            <w:vAlign w:val="center"/>
          </w:tcPr>
          <w:p w:rsidR="0051116E" w:rsidRPr="00ED35D3" w:rsidRDefault="0051116E" w:rsidP="0051116E">
            <w:pPr>
              <w:spacing w:after="240"/>
              <w:jc w:val="center"/>
              <w:rPr>
                <w:bCs/>
              </w:rPr>
            </w:pPr>
            <w:r w:rsidRPr="00ED35D3">
              <w:rPr>
                <w:bCs/>
              </w:rPr>
              <w:t>23%</w:t>
            </w:r>
          </w:p>
        </w:tc>
        <w:tc>
          <w:tcPr>
            <w:tcW w:w="1276" w:type="dxa"/>
          </w:tcPr>
          <w:p w:rsidR="0051116E" w:rsidRPr="0080413F" w:rsidRDefault="0051116E" w:rsidP="0051116E">
            <w:pPr>
              <w:widowControl w:val="0"/>
              <w:spacing w:after="120"/>
              <w:jc w:val="right"/>
              <w:rPr>
                <w:b/>
                <w:bCs/>
                <w:color w:val="000000"/>
              </w:rPr>
            </w:pPr>
          </w:p>
        </w:tc>
        <w:tc>
          <w:tcPr>
            <w:tcW w:w="1922" w:type="dxa"/>
          </w:tcPr>
          <w:p w:rsidR="0051116E" w:rsidRPr="0080413F" w:rsidRDefault="0051116E" w:rsidP="0051116E">
            <w:pPr>
              <w:widowControl w:val="0"/>
              <w:spacing w:after="120"/>
              <w:jc w:val="right"/>
              <w:rPr>
                <w:b/>
                <w:bCs/>
                <w:color w:val="000000"/>
              </w:rPr>
            </w:pPr>
          </w:p>
        </w:tc>
      </w:tr>
      <w:tr w:rsidR="0051116E" w:rsidRPr="0080413F" w:rsidTr="00A76C56">
        <w:trPr>
          <w:jc w:val="center"/>
        </w:trPr>
        <w:tc>
          <w:tcPr>
            <w:tcW w:w="539" w:type="dxa"/>
            <w:vAlign w:val="center"/>
          </w:tcPr>
          <w:p w:rsidR="0051116E" w:rsidRPr="0080413F" w:rsidRDefault="0051116E" w:rsidP="0051116E">
            <w:pPr>
              <w:jc w:val="center"/>
            </w:pPr>
            <w:r>
              <w:t>2.</w:t>
            </w:r>
          </w:p>
        </w:tc>
        <w:tc>
          <w:tcPr>
            <w:tcW w:w="5671" w:type="dxa"/>
            <w:vAlign w:val="center"/>
          </w:tcPr>
          <w:p w:rsidR="0051116E" w:rsidRPr="00ED35D3" w:rsidRDefault="0051116E" w:rsidP="0051116E">
            <w:pPr>
              <w:ind w:left="44"/>
              <w:jc w:val="both"/>
            </w:pPr>
            <w:r w:rsidRPr="00ED35D3">
              <w:t>Butelka do hodowli komórek adherentnych o powierzchni 75 cm</w:t>
            </w:r>
            <w:r w:rsidRPr="00ED35D3">
              <w:rPr>
                <w:vertAlign w:val="superscript"/>
              </w:rPr>
              <w:t>2</w:t>
            </w:r>
            <w:r w:rsidRPr="00ED35D3">
              <w:t>, ze skośną szyjką, zakrętka z filtrem. Certyfikowane jako niepirogenne, sterylne w opakowaniach po maksymalnie 5 sztuk.</w:t>
            </w:r>
          </w:p>
        </w:tc>
        <w:tc>
          <w:tcPr>
            <w:tcW w:w="850" w:type="dxa"/>
            <w:vAlign w:val="center"/>
          </w:tcPr>
          <w:p w:rsidR="0051116E" w:rsidRPr="00ED35D3" w:rsidRDefault="0051116E" w:rsidP="0051116E">
            <w:pPr>
              <w:jc w:val="center"/>
            </w:pPr>
            <w:r w:rsidRPr="00ED35D3">
              <w:t>szt.</w:t>
            </w:r>
          </w:p>
        </w:tc>
        <w:tc>
          <w:tcPr>
            <w:tcW w:w="709" w:type="dxa"/>
            <w:vAlign w:val="center"/>
          </w:tcPr>
          <w:p w:rsidR="0051116E" w:rsidRPr="00ED35D3" w:rsidRDefault="0051116E" w:rsidP="0051116E">
            <w:pPr>
              <w:jc w:val="center"/>
            </w:pPr>
            <w:r w:rsidRPr="00ED35D3">
              <w:t>50</w:t>
            </w:r>
          </w:p>
        </w:tc>
        <w:tc>
          <w:tcPr>
            <w:tcW w:w="1134" w:type="dxa"/>
            <w:vAlign w:val="center"/>
          </w:tcPr>
          <w:p w:rsidR="0051116E" w:rsidRPr="00ED35D3" w:rsidRDefault="0051116E" w:rsidP="0051116E">
            <w:pPr>
              <w:jc w:val="center"/>
              <w:rPr>
                <w:color w:val="000000"/>
              </w:rPr>
            </w:pPr>
          </w:p>
        </w:tc>
        <w:tc>
          <w:tcPr>
            <w:tcW w:w="1134" w:type="dxa"/>
            <w:vAlign w:val="center"/>
          </w:tcPr>
          <w:p w:rsidR="0051116E" w:rsidRPr="00ED35D3" w:rsidRDefault="0051116E" w:rsidP="0051116E">
            <w:pPr>
              <w:jc w:val="center"/>
              <w:rPr>
                <w:color w:val="000000"/>
              </w:rPr>
            </w:pPr>
          </w:p>
        </w:tc>
        <w:tc>
          <w:tcPr>
            <w:tcW w:w="850" w:type="dxa"/>
            <w:vAlign w:val="center"/>
          </w:tcPr>
          <w:p w:rsidR="0051116E" w:rsidRPr="00ED35D3" w:rsidRDefault="0051116E" w:rsidP="0051116E">
            <w:pPr>
              <w:spacing w:after="240"/>
              <w:jc w:val="center"/>
              <w:rPr>
                <w:bCs/>
              </w:rPr>
            </w:pPr>
            <w:r w:rsidRPr="00ED35D3">
              <w:rPr>
                <w:bCs/>
              </w:rPr>
              <w:t>23%</w:t>
            </w:r>
          </w:p>
        </w:tc>
        <w:tc>
          <w:tcPr>
            <w:tcW w:w="1276" w:type="dxa"/>
          </w:tcPr>
          <w:p w:rsidR="0051116E" w:rsidRPr="0080413F" w:rsidRDefault="0051116E" w:rsidP="0051116E">
            <w:pPr>
              <w:widowControl w:val="0"/>
              <w:spacing w:after="120"/>
              <w:jc w:val="right"/>
              <w:rPr>
                <w:b/>
                <w:bCs/>
                <w:color w:val="000000"/>
              </w:rPr>
            </w:pPr>
          </w:p>
        </w:tc>
        <w:tc>
          <w:tcPr>
            <w:tcW w:w="1922" w:type="dxa"/>
          </w:tcPr>
          <w:p w:rsidR="0051116E" w:rsidRPr="0080413F" w:rsidRDefault="0051116E" w:rsidP="0051116E">
            <w:pPr>
              <w:widowControl w:val="0"/>
              <w:spacing w:after="120"/>
              <w:jc w:val="right"/>
              <w:rPr>
                <w:b/>
                <w:bCs/>
                <w:color w:val="000000"/>
              </w:rPr>
            </w:pPr>
          </w:p>
        </w:tc>
      </w:tr>
      <w:tr w:rsidR="0051116E" w:rsidRPr="0080413F" w:rsidTr="00A76C56">
        <w:trPr>
          <w:jc w:val="center"/>
        </w:trPr>
        <w:tc>
          <w:tcPr>
            <w:tcW w:w="539" w:type="dxa"/>
            <w:vAlign w:val="center"/>
          </w:tcPr>
          <w:p w:rsidR="0051116E" w:rsidRDefault="0051116E" w:rsidP="0051116E">
            <w:pPr>
              <w:jc w:val="center"/>
            </w:pPr>
            <w:r>
              <w:t>3.</w:t>
            </w:r>
          </w:p>
        </w:tc>
        <w:tc>
          <w:tcPr>
            <w:tcW w:w="5671" w:type="dxa"/>
            <w:vAlign w:val="center"/>
          </w:tcPr>
          <w:p w:rsidR="0051116E" w:rsidRPr="00ED35D3" w:rsidRDefault="0051116E" w:rsidP="0051116E">
            <w:pPr>
              <w:ind w:left="44"/>
              <w:jc w:val="both"/>
            </w:pPr>
            <w:r w:rsidRPr="00ED35D3">
              <w:t>Butelka do hodowli komórek adherentnych o powierzchni 225 cm</w:t>
            </w:r>
            <w:r w:rsidRPr="00ED35D3">
              <w:rPr>
                <w:vertAlign w:val="superscript"/>
              </w:rPr>
              <w:t>2</w:t>
            </w:r>
            <w:r w:rsidRPr="00ED35D3">
              <w:t>, ze skośną szyjką, zakrętka z filtrem. Certyfikowane jako niepirogenne, sterylne w opakowaniach po maksymalnie 5 sztuk.</w:t>
            </w:r>
          </w:p>
        </w:tc>
        <w:tc>
          <w:tcPr>
            <w:tcW w:w="850" w:type="dxa"/>
            <w:vAlign w:val="center"/>
          </w:tcPr>
          <w:p w:rsidR="0051116E" w:rsidRPr="00ED35D3" w:rsidRDefault="0051116E" w:rsidP="0051116E">
            <w:pPr>
              <w:jc w:val="center"/>
            </w:pPr>
            <w:r w:rsidRPr="00ED35D3">
              <w:t>szt.</w:t>
            </w:r>
          </w:p>
        </w:tc>
        <w:tc>
          <w:tcPr>
            <w:tcW w:w="709" w:type="dxa"/>
            <w:vAlign w:val="center"/>
          </w:tcPr>
          <w:p w:rsidR="0051116E" w:rsidRPr="00ED35D3" w:rsidRDefault="0051116E" w:rsidP="0051116E">
            <w:pPr>
              <w:jc w:val="center"/>
            </w:pPr>
            <w:r w:rsidRPr="00ED35D3">
              <w:t>600</w:t>
            </w:r>
          </w:p>
        </w:tc>
        <w:tc>
          <w:tcPr>
            <w:tcW w:w="1134" w:type="dxa"/>
            <w:vAlign w:val="center"/>
          </w:tcPr>
          <w:p w:rsidR="0051116E" w:rsidRPr="00ED35D3" w:rsidRDefault="0051116E" w:rsidP="0051116E">
            <w:pPr>
              <w:jc w:val="center"/>
              <w:rPr>
                <w:color w:val="000000"/>
              </w:rPr>
            </w:pPr>
          </w:p>
        </w:tc>
        <w:tc>
          <w:tcPr>
            <w:tcW w:w="1134" w:type="dxa"/>
            <w:vAlign w:val="center"/>
          </w:tcPr>
          <w:p w:rsidR="0051116E" w:rsidRPr="00ED35D3" w:rsidRDefault="0051116E" w:rsidP="0051116E">
            <w:pPr>
              <w:jc w:val="center"/>
              <w:rPr>
                <w:color w:val="000000"/>
              </w:rPr>
            </w:pPr>
          </w:p>
        </w:tc>
        <w:tc>
          <w:tcPr>
            <w:tcW w:w="850" w:type="dxa"/>
            <w:vAlign w:val="center"/>
          </w:tcPr>
          <w:p w:rsidR="0051116E" w:rsidRPr="00ED35D3" w:rsidRDefault="0051116E" w:rsidP="0051116E">
            <w:pPr>
              <w:spacing w:after="240"/>
              <w:jc w:val="center"/>
              <w:rPr>
                <w:bCs/>
              </w:rPr>
            </w:pPr>
            <w:r w:rsidRPr="00ED35D3">
              <w:rPr>
                <w:bCs/>
              </w:rPr>
              <w:t>23%</w:t>
            </w:r>
          </w:p>
        </w:tc>
        <w:tc>
          <w:tcPr>
            <w:tcW w:w="1276" w:type="dxa"/>
          </w:tcPr>
          <w:p w:rsidR="0051116E" w:rsidRPr="0080413F" w:rsidRDefault="0051116E" w:rsidP="0051116E">
            <w:pPr>
              <w:widowControl w:val="0"/>
              <w:spacing w:after="120"/>
              <w:jc w:val="right"/>
              <w:rPr>
                <w:b/>
                <w:bCs/>
                <w:color w:val="000000"/>
              </w:rPr>
            </w:pPr>
          </w:p>
        </w:tc>
        <w:tc>
          <w:tcPr>
            <w:tcW w:w="1922" w:type="dxa"/>
          </w:tcPr>
          <w:p w:rsidR="0051116E" w:rsidRPr="0080413F" w:rsidRDefault="0051116E" w:rsidP="0051116E">
            <w:pPr>
              <w:widowControl w:val="0"/>
              <w:spacing w:after="120"/>
              <w:jc w:val="right"/>
              <w:rPr>
                <w:b/>
                <w:bCs/>
                <w:color w:val="000000"/>
              </w:rPr>
            </w:pPr>
          </w:p>
        </w:tc>
      </w:tr>
      <w:tr w:rsidR="0051116E" w:rsidRPr="0080413F" w:rsidTr="00A76C56">
        <w:trPr>
          <w:jc w:val="center"/>
        </w:trPr>
        <w:tc>
          <w:tcPr>
            <w:tcW w:w="539" w:type="dxa"/>
            <w:vAlign w:val="center"/>
          </w:tcPr>
          <w:p w:rsidR="0051116E" w:rsidRDefault="0051116E" w:rsidP="0051116E">
            <w:pPr>
              <w:jc w:val="center"/>
            </w:pPr>
            <w:r>
              <w:t>4.</w:t>
            </w:r>
          </w:p>
        </w:tc>
        <w:tc>
          <w:tcPr>
            <w:tcW w:w="5671" w:type="dxa"/>
            <w:vAlign w:val="center"/>
          </w:tcPr>
          <w:p w:rsidR="0051116E" w:rsidRPr="00ED35D3" w:rsidRDefault="0051116E" w:rsidP="007239CE">
            <w:pPr>
              <w:ind w:left="45"/>
              <w:jc w:val="both"/>
            </w:pPr>
            <w:r w:rsidRPr="00ED35D3">
              <w:t>Szalki z powierzchnią, zapewniającą optymalne przyleganie i wzrost komórek, o powierzchni 58-60 cm</w:t>
            </w:r>
            <w:r w:rsidRPr="00ED35D3">
              <w:rPr>
                <w:vertAlign w:val="superscript"/>
              </w:rPr>
              <w:t xml:space="preserve">2 </w:t>
            </w:r>
            <w:r w:rsidRPr="00ED35D3">
              <w:t>z polistyrenu, sterylne pakowane w opakowaniu zbiorczym nie większym niż 20 szt., nietoksyczne, niepyrogenne.</w:t>
            </w:r>
          </w:p>
        </w:tc>
        <w:tc>
          <w:tcPr>
            <w:tcW w:w="850" w:type="dxa"/>
            <w:vAlign w:val="center"/>
          </w:tcPr>
          <w:p w:rsidR="0051116E" w:rsidRPr="00ED35D3" w:rsidRDefault="0051116E" w:rsidP="0051116E">
            <w:pPr>
              <w:jc w:val="center"/>
            </w:pPr>
            <w:r w:rsidRPr="00ED35D3">
              <w:t>szt.</w:t>
            </w:r>
          </w:p>
        </w:tc>
        <w:tc>
          <w:tcPr>
            <w:tcW w:w="709" w:type="dxa"/>
            <w:vAlign w:val="center"/>
          </w:tcPr>
          <w:p w:rsidR="0051116E" w:rsidRPr="00ED35D3" w:rsidRDefault="0051116E" w:rsidP="0051116E">
            <w:pPr>
              <w:jc w:val="center"/>
            </w:pPr>
            <w:r w:rsidRPr="00ED35D3">
              <w:t>100</w:t>
            </w:r>
          </w:p>
        </w:tc>
        <w:tc>
          <w:tcPr>
            <w:tcW w:w="1134" w:type="dxa"/>
            <w:vAlign w:val="center"/>
          </w:tcPr>
          <w:p w:rsidR="0051116E" w:rsidRPr="00ED35D3" w:rsidRDefault="0051116E" w:rsidP="0051116E">
            <w:pPr>
              <w:jc w:val="center"/>
              <w:rPr>
                <w:color w:val="000000"/>
              </w:rPr>
            </w:pPr>
          </w:p>
        </w:tc>
        <w:tc>
          <w:tcPr>
            <w:tcW w:w="1134" w:type="dxa"/>
            <w:vAlign w:val="center"/>
          </w:tcPr>
          <w:p w:rsidR="0051116E" w:rsidRPr="00ED35D3" w:rsidRDefault="0051116E" w:rsidP="0051116E">
            <w:pPr>
              <w:jc w:val="center"/>
              <w:rPr>
                <w:color w:val="000000"/>
              </w:rPr>
            </w:pPr>
          </w:p>
        </w:tc>
        <w:tc>
          <w:tcPr>
            <w:tcW w:w="850" w:type="dxa"/>
            <w:vAlign w:val="center"/>
          </w:tcPr>
          <w:p w:rsidR="0051116E" w:rsidRPr="00ED35D3" w:rsidRDefault="0051116E" w:rsidP="0051116E">
            <w:pPr>
              <w:spacing w:after="240"/>
              <w:jc w:val="center"/>
              <w:rPr>
                <w:bCs/>
              </w:rPr>
            </w:pPr>
            <w:r w:rsidRPr="00ED35D3">
              <w:rPr>
                <w:bCs/>
              </w:rPr>
              <w:t>23%</w:t>
            </w:r>
          </w:p>
        </w:tc>
        <w:tc>
          <w:tcPr>
            <w:tcW w:w="1276" w:type="dxa"/>
          </w:tcPr>
          <w:p w:rsidR="0051116E" w:rsidRPr="0080413F" w:rsidRDefault="0051116E" w:rsidP="0051116E">
            <w:pPr>
              <w:widowControl w:val="0"/>
              <w:spacing w:after="120"/>
              <w:jc w:val="right"/>
              <w:rPr>
                <w:b/>
                <w:bCs/>
                <w:color w:val="000000"/>
              </w:rPr>
            </w:pPr>
          </w:p>
        </w:tc>
        <w:tc>
          <w:tcPr>
            <w:tcW w:w="1922" w:type="dxa"/>
          </w:tcPr>
          <w:p w:rsidR="0051116E" w:rsidRPr="0080413F" w:rsidRDefault="0051116E" w:rsidP="0051116E">
            <w:pPr>
              <w:widowControl w:val="0"/>
              <w:spacing w:after="120"/>
              <w:jc w:val="right"/>
              <w:rPr>
                <w:b/>
                <w:bCs/>
                <w:color w:val="000000"/>
              </w:rPr>
            </w:pPr>
          </w:p>
        </w:tc>
      </w:tr>
      <w:tr w:rsidR="0051116E" w:rsidRPr="0080413F" w:rsidTr="00A76C56">
        <w:trPr>
          <w:jc w:val="center"/>
        </w:trPr>
        <w:tc>
          <w:tcPr>
            <w:tcW w:w="539" w:type="dxa"/>
            <w:vAlign w:val="center"/>
          </w:tcPr>
          <w:p w:rsidR="0051116E" w:rsidRDefault="0051116E" w:rsidP="0051116E">
            <w:pPr>
              <w:jc w:val="center"/>
            </w:pPr>
            <w:r>
              <w:t>5.</w:t>
            </w:r>
          </w:p>
        </w:tc>
        <w:tc>
          <w:tcPr>
            <w:tcW w:w="5671" w:type="dxa"/>
            <w:vAlign w:val="center"/>
          </w:tcPr>
          <w:p w:rsidR="0051116E" w:rsidRPr="00ED35D3" w:rsidRDefault="0051116E" w:rsidP="004F3D73">
            <w:pPr>
              <w:ind w:left="45"/>
              <w:jc w:val="both"/>
            </w:pPr>
            <w:r w:rsidRPr="00ED35D3">
              <w:t>Pipety serologiczne z nadrukowaną skalą, sterylne, pakowane pojedynczo w opakowaniu bezpośrednim wykonanym z folii, w opakowaniach zbiorczych, pojemność 5 ml.</w:t>
            </w:r>
          </w:p>
        </w:tc>
        <w:tc>
          <w:tcPr>
            <w:tcW w:w="850" w:type="dxa"/>
            <w:vAlign w:val="center"/>
          </w:tcPr>
          <w:p w:rsidR="0051116E" w:rsidRPr="00ED35D3" w:rsidRDefault="0051116E" w:rsidP="0051116E">
            <w:pPr>
              <w:jc w:val="center"/>
            </w:pPr>
            <w:r w:rsidRPr="00ED35D3">
              <w:t>szt.</w:t>
            </w:r>
          </w:p>
        </w:tc>
        <w:tc>
          <w:tcPr>
            <w:tcW w:w="709" w:type="dxa"/>
            <w:vAlign w:val="center"/>
          </w:tcPr>
          <w:p w:rsidR="0051116E" w:rsidRPr="00ED35D3" w:rsidRDefault="0051116E" w:rsidP="0051116E">
            <w:pPr>
              <w:jc w:val="center"/>
            </w:pPr>
            <w:r w:rsidRPr="00ED35D3">
              <w:t>100</w:t>
            </w:r>
          </w:p>
        </w:tc>
        <w:tc>
          <w:tcPr>
            <w:tcW w:w="1134" w:type="dxa"/>
            <w:vAlign w:val="center"/>
          </w:tcPr>
          <w:p w:rsidR="0051116E" w:rsidRPr="00ED35D3" w:rsidRDefault="0051116E" w:rsidP="0051116E">
            <w:pPr>
              <w:jc w:val="center"/>
              <w:rPr>
                <w:color w:val="000000"/>
              </w:rPr>
            </w:pPr>
          </w:p>
        </w:tc>
        <w:tc>
          <w:tcPr>
            <w:tcW w:w="1134" w:type="dxa"/>
            <w:vAlign w:val="center"/>
          </w:tcPr>
          <w:p w:rsidR="0051116E" w:rsidRPr="00ED35D3" w:rsidRDefault="0051116E" w:rsidP="0051116E">
            <w:pPr>
              <w:jc w:val="center"/>
              <w:rPr>
                <w:color w:val="000000"/>
              </w:rPr>
            </w:pPr>
          </w:p>
        </w:tc>
        <w:tc>
          <w:tcPr>
            <w:tcW w:w="850" w:type="dxa"/>
            <w:vAlign w:val="center"/>
          </w:tcPr>
          <w:p w:rsidR="0051116E" w:rsidRPr="00ED35D3" w:rsidRDefault="0051116E" w:rsidP="0051116E">
            <w:pPr>
              <w:spacing w:after="240"/>
              <w:jc w:val="center"/>
              <w:rPr>
                <w:bCs/>
              </w:rPr>
            </w:pPr>
            <w:r w:rsidRPr="00ED35D3">
              <w:rPr>
                <w:bCs/>
              </w:rPr>
              <w:t>23%</w:t>
            </w:r>
          </w:p>
        </w:tc>
        <w:tc>
          <w:tcPr>
            <w:tcW w:w="1276" w:type="dxa"/>
          </w:tcPr>
          <w:p w:rsidR="0051116E" w:rsidRPr="0080413F" w:rsidRDefault="0051116E" w:rsidP="0051116E">
            <w:pPr>
              <w:widowControl w:val="0"/>
              <w:spacing w:after="120"/>
              <w:jc w:val="right"/>
              <w:rPr>
                <w:b/>
                <w:bCs/>
                <w:color w:val="000000"/>
              </w:rPr>
            </w:pPr>
          </w:p>
        </w:tc>
        <w:tc>
          <w:tcPr>
            <w:tcW w:w="1922" w:type="dxa"/>
          </w:tcPr>
          <w:p w:rsidR="0051116E" w:rsidRPr="0080413F" w:rsidRDefault="0051116E" w:rsidP="0051116E">
            <w:pPr>
              <w:widowControl w:val="0"/>
              <w:spacing w:after="120"/>
              <w:jc w:val="right"/>
              <w:rPr>
                <w:b/>
                <w:bCs/>
                <w:color w:val="000000"/>
              </w:rPr>
            </w:pPr>
          </w:p>
        </w:tc>
      </w:tr>
      <w:tr w:rsidR="0051116E" w:rsidRPr="0080413F" w:rsidTr="00A76C56">
        <w:trPr>
          <w:jc w:val="center"/>
        </w:trPr>
        <w:tc>
          <w:tcPr>
            <w:tcW w:w="8903" w:type="dxa"/>
            <w:gridSpan w:val="5"/>
            <w:shd w:val="clear" w:color="auto" w:fill="D9D9D9"/>
          </w:tcPr>
          <w:p w:rsidR="0051116E" w:rsidRPr="0080413F" w:rsidRDefault="0051116E" w:rsidP="00A76C56">
            <w:pPr>
              <w:widowControl w:val="0"/>
              <w:spacing w:after="120"/>
              <w:jc w:val="right"/>
              <w:rPr>
                <w:b/>
                <w:bCs/>
                <w:color w:val="000000"/>
              </w:rPr>
            </w:pPr>
            <w:r w:rsidRPr="0080413F">
              <w:rPr>
                <w:b/>
                <w:bCs/>
                <w:color w:val="000000"/>
              </w:rPr>
              <w:t>Razem</w:t>
            </w:r>
          </w:p>
        </w:tc>
        <w:tc>
          <w:tcPr>
            <w:tcW w:w="1134" w:type="dxa"/>
          </w:tcPr>
          <w:p w:rsidR="0051116E" w:rsidRPr="0080413F" w:rsidRDefault="0051116E" w:rsidP="00A76C56">
            <w:pPr>
              <w:widowControl w:val="0"/>
              <w:spacing w:after="120"/>
              <w:jc w:val="right"/>
              <w:rPr>
                <w:b/>
                <w:bCs/>
                <w:color w:val="000000"/>
              </w:rPr>
            </w:pPr>
          </w:p>
        </w:tc>
        <w:tc>
          <w:tcPr>
            <w:tcW w:w="850" w:type="dxa"/>
            <w:shd w:val="clear" w:color="auto" w:fill="D9D9D9"/>
          </w:tcPr>
          <w:p w:rsidR="0051116E" w:rsidRPr="0080413F" w:rsidRDefault="0051116E" w:rsidP="00A76C56">
            <w:pPr>
              <w:widowControl w:val="0"/>
              <w:spacing w:after="120"/>
              <w:jc w:val="right"/>
              <w:rPr>
                <w:b/>
                <w:bCs/>
                <w:color w:val="000000"/>
              </w:rPr>
            </w:pPr>
          </w:p>
        </w:tc>
        <w:tc>
          <w:tcPr>
            <w:tcW w:w="1276" w:type="dxa"/>
          </w:tcPr>
          <w:p w:rsidR="0051116E" w:rsidRPr="0080413F" w:rsidRDefault="0051116E" w:rsidP="00A76C56">
            <w:pPr>
              <w:widowControl w:val="0"/>
              <w:spacing w:after="120"/>
              <w:jc w:val="right"/>
              <w:rPr>
                <w:b/>
                <w:bCs/>
                <w:color w:val="000000"/>
              </w:rPr>
            </w:pPr>
          </w:p>
        </w:tc>
        <w:tc>
          <w:tcPr>
            <w:tcW w:w="1922" w:type="dxa"/>
            <w:shd w:val="clear" w:color="auto" w:fill="D9D9D9"/>
          </w:tcPr>
          <w:p w:rsidR="0051116E" w:rsidRPr="0080413F" w:rsidRDefault="0051116E" w:rsidP="00A76C56">
            <w:pPr>
              <w:widowControl w:val="0"/>
              <w:spacing w:after="120"/>
              <w:jc w:val="right"/>
              <w:rPr>
                <w:b/>
                <w:bCs/>
                <w:color w:val="000000"/>
              </w:rPr>
            </w:pPr>
          </w:p>
        </w:tc>
      </w:tr>
      <w:bookmarkEnd w:id="4"/>
    </w:tbl>
    <w:p w:rsidR="0051116E" w:rsidRDefault="0051116E" w:rsidP="0051116E">
      <w:pPr>
        <w:spacing w:after="120"/>
        <w:rPr>
          <w:b/>
        </w:rPr>
      </w:pPr>
    </w:p>
    <w:p w:rsidR="0051116E" w:rsidRPr="00597DDE" w:rsidRDefault="0051116E" w:rsidP="0051116E">
      <w:pPr>
        <w:spacing w:after="120"/>
        <w:rPr>
          <w:b/>
          <w:sz w:val="24"/>
        </w:rPr>
      </w:pPr>
      <w:r w:rsidRPr="00597DDE">
        <w:rPr>
          <w:b/>
        </w:rPr>
        <w:t xml:space="preserve">Wartość brutto Pakietu </w:t>
      </w:r>
      <w:r>
        <w:rPr>
          <w:b/>
        </w:rPr>
        <w:t>6</w:t>
      </w:r>
      <w:r w:rsidRPr="00597DDE">
        <w:rPr>
          <w:b/>
        </w:rPr>
        <w:t xml:space="preserve"> ........................ zł słownie .......................................................................................................... </w:t>
      </w:r>
    </w:p>
    <w:p w:rsidR="0051116E" w:rsidRPr="00597DDE" w:rsidRDefault="0051116E" w:rsidP="0051116E">
      <w:pPr>
        <w:spacing w:after="120"/>
      </w:pPr>
    </w:p>
    <w:p w:rsidR="0051116E" w:rsidRPr="00597DDE" w:rsidRDefault="0051116E" w:rsidP="0051116E">
      <w:pPr>
        <w:spacing w:after="120"/>
      </w:pPr>
      <w:r w:rsidRPr="00597DDE">
        <w:t>w tym:</w:t>
      </w:r>
    </w:p>
    <w:p w:rsidR="0051116E" w:rsidRPr="00597DDE" w:rsidRDefault="0051116E" w:rsidP="0051116E">
      <w:pPr>
        <w:spacing w:after="120"/>
      </w:pPr>
    </w:p>
    <w:p w:rsidR="0051116E" w:rsidRPr="00597DDE" w:rsidRDefault="0051116E" w:rsidP="0051116E">
      <w:pPr>
        <w:spacing w:after="120"/>
      </w:pPr>
      <w:r w:rsidRPr="00597DDE">
        <w:t>wartość netto - ........................................ zł</w:t>
      </w:r>
    </w:p>
    <w:p w:rsidR="0051116E" w:rsidRPr="00597DDE" w:rsidRDefault="0051116E" w:rsidP="0051116E">
      <w:pPr>
        <w:spacing w:after="120"/>
      </w:pPr>
    </w:p>
    <w:p w:rsidR="0051116E" w:rsidRPr="00597DDE" w:rsidRDefault="0051116E" w:rsidP="0051116E">
      <w:r w:rsidRPr="00597DDE">
        <w:t>podatek VAT - ....................................... zł</w:t>
      </w:r>
    </w:p>
    <w:p w:rsidR="0051116E" w:rsidRPr="0072140B" w:rsidRDefault="0051116E" w:rsidP="0051116E">
      <w:pPr>
        <w:jc w:val="right"/>
        <w:rPr>
          <w:highlight w:val="yellow"/>
        </w:rPr>
      </w:pPr>
    </w:p>
    <w:p w:rsidR="0051116E" w:rsidRPr="0072140B" w:rsidRDefault="0051116E" w:rsidP="0051116E">
      <w:pPr>
        <w:jc w:val="right"/>
        <w:rPr>
          <w:highlight w:val="yellow"/>
        </w:rPr>
      </w:pPr>
    </w:p>
    <w:p w:rsidR="0051116E" w:rsidRPr="00597DDE" w:rsidRDefault="0051116E" w:rsidP="0051116E">
      <w:pPr>
        <w:jc w:val="right"/>
      </w:pPr>
    </w:p>
    <w:p w:rsidR="0051116E" w:rsidRPr="00597DDE" w:rsidRDefault="0051116E" w:rsidP="0051116E">
      <w:pPr>
        <w:jc w:val="right"/>
      </w:pPr>
    </w:p>
    <w:p w:rsidR="0051116E" w:rsidRPr="00597DDE" w:rsidRDefault="0051116E" w:rsidP="0051116E">
      <w:pPr>
        <w:jc w:val="right"/>
      </w:pPr>
      <w:r w:rsidRPr="00597DDE">
        <w:t>………………………</w:t>
      </w:r>
    </w:p>
    <w:p w:rsidR="0051116E" w:rsidRDefault="0051116E" w:rsidP="0051116E">
      <w:pPr>
        <w:jc w:val="right"/>
      </w:pPr>
      <w:r w:rsidRPr="00597DDE">
        <w:t xml:space="preserve">                                                                                                                                                                         podpis Wykonawcy</w:t>
      </w:r>
    </w:p>
    <w:p w:rsidR="007239CE" w:rsidRDefault="007239CE" w:rsidP="00A76C56">
      <w:pPr>
        <w:widowControl w:val="0"/>
        <w:spacing w:after="120"/>
        <w:jc w:val="center"/>
        <w:sectPr w:rsidR="007239CE" w:rsidSect="0080413F">
          <w:pgSz w:w="16838" w:h="11906" w:orient="landscape" w:code="9"/>
          <w:pgMar w:top="851" w:right="851" w:bottom="99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155055" w:rsidRPr="0080413F" w:rsidTr="00A76C56">
        <w:trPr>
          <w:jc w:val="center"/>
        </w:trPr>
        <w:tc>
          <w:tcPr>
            <w:tcW w:w="539" w:type="dxa"/>
            <w:shd w:val="clear" w:color="auto" w:fill="D9D9D9"/>
            <w:vAlign w:val="center"/>
          </w:tcPr>
          <w:p w:rsidR="00155055" w:rsidRPr="0080413F" w:rsidRDefault="007239CE" w:rsidP="00A76C56">
            <w:pPr>
              <w:widowControl w:val="0"/>
              <w:spacing w:after="120"/>
              <w:jc w:val="center"/>
              <w:rPr>
                <w:b/>
                <w:bCs/>
                <w:color w:val="000000"/>
              </w:rPr>
            </w:pPr>
            <w:r>
              <w:lastRenderedPageBreak/>
              <w:br w:type="page"/>
            </w:r>
            <w:r w:rsidR="00155055" w:rsidRPr="0080413F">
              <w:rPr>
                <w:b/>
                <w:bCs/>
                <w:color w:val="000000"/>
              </w:rPr>
              <w:t>l.p.</w:t>
            </w:r>
          </w:p>
        </w:tc>
        <w:tc>
          <w:tcPr>
            <w:tcW w:w="5671" w:type="dxa"/>
            <w:shd w:val="clear" w:color="auto" w:fill="D9D9D9"/>
            <w:vAlign w:val="center"/>
          </w:tcPr>
          <w:p w:rsidR="00155055" w:rsidRPr="0080413F" w:rsidRDefault="00155055" w:rsidP="00A76C56">
            <w:pPr>
              <w:widowControl w:val="0"/>
              <w:jc w:val="both"/>
              <w:rPr>
                <w:b/>
                <w:bCs/>
                <w:color w:val="000000"/>
              </w:rPr>
            </w:pPr>
            <w:r w:rsidRPr="0080413F">
              <w:rPr>
                <w:b/>
                <w:bCs/>
                <w:color w:val="000000"/>
              </w:rPr>
              <w:t>Przedmiot zamówienia</w:t>
            </w:r>
          </w:p>
          <w:p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7</w:t>
            </w:r>
            <w:r w:rsidRPr="0080413F">
              <w:rPr>
                <w:b/>
                <w:bCs/>
                <w:i/>
                <w:color w:val="000000"/>
              </w:rPr>
              <w:t xml:space="preserve">: </w:t>
            </w:r>
            <w:r>
              <w:rPr>
                <w:b/>
                <w:bCs/>
                <w:i/>
                <w:color w:val="000000"/>
              </w:rPr>
              <w:t>Akcesoria laboratoryjne</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Cena jed.</w:t>
            </w:r>
          </w:p>
          <w:p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Wartość</w:t>
            </w:r>
          </w:p>
          <w:p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Nazwa handlowa /</w:t>
            </w:r>
          </w:p>
          <w:p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155055" w:rsidRPr="0080413F" w:rsidTr="00155055">
        <w:trPr>
          <w:jc w:val="center"/>
        </w:trPr>
        <w:tc>
          <w:tcPr>
            <w:tcW w:w="539" w:type="dxa"/>
            <w:vAlign w:val="center"/>
          </w:tcPr>
          <w:p w:rsidR="00155055" w:rsidRPr="0080413F" w:rsidRDefault="00155055" w:rsidP="00155055">
            <w:pPr>
              <w:jc w:val="center"/>
            </w:pPr>
            <w:r w:rsidRPr="0080413F">
              <w:t>1.</w:t>
            </w:r>
          </w:p>
        </w:tc>
        <w:tc>
          <w:tcPr>
            <w:tcW w:w="5671" w:type="dxa"/>
            <w:vAlign w:val="center"/>
          </w:tcPr>
          <w:p w:rsidR="00155055" w:rsidRPr="001C00E4" w:rsidRDefault="00155055" w:rsidP="00155055">
            <w:pPr>
              <w:jc w:val="both"/>
            </w:pPr>
            <w:r w:rsidRPr="001C00E4">
              <w:t>Pojemniki na próbki o pojemności 250 ml, zakręcane, sterylne, z podziałką.</w:t>
            </w:r>
          </w:p>
        </w:tc>
        <w:tc>
          <w:tcPr>
            <w:tcW w:w="850" w:type="dxa"/>
            <w:vAlign w:val="center"/>
          </w:tcPr>
          <w:p w:rsidR="00155055" w:rsidRPr="001C00E4" w:rsidRDefault="00155055" w:rsidP="00155055">
            <w:pPr>
              <w:jc w:val="center"/>
            </w:pPr>
            <w:r w:rsidRPr="001C00E4">
              <w:t>szt.</w:t>
            </w:r>
          </w:p>
        </w:tc>
        <w:tc>
          <w:tcPr>
            <w:tcW w:w="709" w:type="dxa"/>
            <w:vAlign w:val="center"/>
          </w:tcPr>
          <w:p w:rsidR="00155055" w:rsidRPr="001C00E4" w:rsidRDefault="00155055" w:rsidP="00155055">
            <w:pPr>
              <w:jc w:val="center"/>
            </w:pPr>
            <w:r w:rsidRPr="001C00E4">
              <w:t>50</w:t>
            </w:r>
          </w:p>
        </w:tc>
        <w:tc>
          <w:tcPr>
            <w:tcW w:w="1134" w:type="dxa"/>
            <w:vAlign w:val="center"/>
          </w:tcPr>
          <w:p w:rsidR="00155055" w:rsidRDefault="00155055" w:rsidP="00155055">
            <w:pPr>
              <w:jc w:val="center"/>
              <w:rPr>
                <w:color w:val="000000"/>
              </w:rPr>
            </w:pPr>
          </w:p>
        </w:tc>
        <w:tc>
          <w:tcPr>
            <w:tcW w:w="1134" w:type="dxa"/>
            <w:vAlign w:val="center"/>
          </w:tcPr>
          <w:p w:rsidR="00155055" w:rsidRDefault="00155055" w:rsidP="00155055">
            <w:pPr>
              <w:jc w:val="center"/>
              <w:rPr>
                <w:color w:val="000000"/>
              </w:rPr>
            </w:pPr>
          </w:p>
        </w:tc>
        <w:tc>
          <w:tcPr>
            <w:tcW w:w="850" w:type="dxa"/>
            <w:vAlign w:val="center"/>
          </w:tcPr>
          <w:p w:rsidR="00155055" w:rsidRPr="001C00E4" w:rsidRDefault="00155055" w:rsidP="00155055">
            <w:pPr>
              <w:jc w:val="center"/>
            </w:pPr>
            <w:r w:rsidRPr="001C00E4">
              <w:t>23%</w:t>
            </w:r>
          </w:p>
        </w:tc>
        <w:tc>
          <w:tcPr>
            <w:tcW w:w="1276" w:type="dxa"/>
          </w:tcPr>
          <w:p w:rsidR="00155055" w:rsidRPr="0080413F" w:rsidRDefault="00155055" w:rsidP="00155055">
            <w:pPr>
              <w:widowControl w:val="0"/>
              <w:spacing w:after="120"/>
              <w:jc w:val="right"/>
              <w:rPr>
                <w:b/>
                <w:bCs/>
                <w:color w:val="000000"/>
              </w:rPr>
            </w:pPr>
          </w:p>
        </w:tc>
        <w:tc>
          <w:tcPr>
            <w:tcW w:w="1922" w:type="dxa"/>
          </w:tcPr>
          <w:p w:rsidR="00155055" w:rsidRPr="0080413F" w:rsidRDefault="00155055" w:rsidP="00155055">
            <w:pPr>
              <w:widowControl w:val="0"/>
              <w:spacing w:after="120"/>
              <w:jc w:val="right"/>
              <w:rPr>
                <w:b/>
                <w:bCs/>
                <w:color w:val="000000"/>
              </w:rPr>
            </w:pPr>
          </w:p>
        </w:tc>
      </w:tr>
      <w:tr w:rsidR="00155055" w:rsidRPr="0080413F" w:rsidTr="00A76C56">
        <w:trPr>
          <w:jc w:val="center"/>
        </w:trPr>
        <w:tc>
          <w:tcPr>
            <w:tcW w:w="539" w:type="dxa"/>
            <w:vAlign w:val="center"/>
          </w:tcPr>
          <w:p w:rsidR="00155055" w:rsidRPr="0080413F" w:rsidRDefault="00155055" w:rsidP="00155055">
            <w:pPr>
              <w:jc w:val="center"/>
            </w:pPr>
            <w:r>
              <w:t>2.</w:t>
            </w:r>
          </w:p>
        </w:tc>
        <w:tc>
          <w:tcPr>
            <w:tcW w:w="5671" w:type="dxa"/>
            <w:vAlign w:val="center"/>
          </w:tcPr>
          <w:p w:rsidR="00155055" w:rsidRPr="001C00E4" w:rsidRDefault="00155055" w:rsidP="00155055">
            <w:pPr>
              <w:jc w:val="both"/>
              <w:rPr>
                <w:b/>
              </w:rPr>
            </w:pPr>
            <w:r w:rsidRPr="001C00E4">
              <w:t>Pojemniki na próbki o pojemności 500 ml, zakręcane, sterylne, z podziałką.</w:t>
            </w:r>
          </w:p>
        </w:tc>
        <w:tc>
          <w:tcPr>
            <w:tcW w:w="850" w:type="dxa"/>
            <w:vAlign w:val="center"/>
          </w:tcPr>
          <w:p w:rsidR="00155055" w:rsidRPr="001C00E4" w:rsidRDefault="00155055" w:rsidP="00155055">
            <w:pPr>
              <w:jc w:val="center"/>
            </w:pPr>
            <w:r w:rsidRPr="001C00E4">
              <w:t>szt.</w:t>
            </w:r>
          </w:p>
        </w:tc>
        <w:tc>
          <w:tcPr>
            <w:tcW w:w="709" w:type="dxa"/>
            <w:vAlign w:val="center"/>
          </w:tcPr>
          <w:p w:rsidR="00155055" w:rsidRPr="001C00E4" w:rsidRDefault="00155055" w:rsidP="00155055">
            <w:pPr>
              <w:jc w:val="center"/>
            </w:pPr>
            <w:r w:rsidRPr="001C00E4">
              <w:t>200</w:t>
            </w:r>
          </w:p>
        </w:tc>
        <w:tc>
          <w:tcPr>
            <w:tcW w:w="1134" w:type="dxa"/>
            <w:vAlign w:val="center"/>
          </w:tcPr>
          <w:p w:rsidR="00155055" w:rsidRDefault="00155055" w:rsidP="00155055">
            <w:pPr>
              <w:jc w:val="center"/>
              <w:rPr>
                <w:color w:val="000000"/>
              </w:rPr>
            </w:pPr>
          </w:p>
        </w:tc>
        <w:tc>
          <w:tcPr>
            <w:tcW w:w="1134" w:type="dxa"/>
            <w:vAlign w:val="center"/>
          </w:tcPr>
          <w:p w:rsidR="00155055" w:rsidRDefault="00155055" w:rsidP="00155055">
            <w:pPr>
              <w:jc w:val="center"/>
              <w:rPr>
                <w:color w:val="000000"/>
              </w:rPr>
            </w:pPr>
          </w:p>
        </w:tc>
        <w:tc>
          <w:tcPr>
            <w:tcW w:w="850" w:type="dxa"/>
            <w:vAlign w:val="center"/>
          </w:tcPr>
          <w:p w:rsidR="00155055" w:rsidRPr="001C00E4" w:rsidRDefault="00155055" w:rsidP="00155055">
            <w:pPr>
              <w:jc w:val="center"/>
            </w:pPr>
            <w:r w:rsidRPr="001C00E4">
              <w:t>23%</w:t>
            </w:r>
          </w:p>
        </w:tc>
        <w:tc>
          <w:tcPr>
            <w:tcW w:w="1276" w:type="dxa"/>
          </w:tcPr>
          <w:p w:rsidR="00155055" w:rsidRPr="0080413F" w:rsidRDefault="00155055" w:rsidP="00155055">
            <w:pPr>
              <w:widowControl w:val="0"/>
              <w:spacing w:after="120"/>
              <w:jc w:val="right"/>
              <w:rPr>
                <w:b/>
                <w:bCs/>
                <w:color w:val="000000"/>
              </w:rPr>
            </w:pPr>
          </w:p>
        </w:tc>
        <w:tc>
          <w:tcPr>
            <w:tcW w:w="1922" w:type="dxa"/>
          </w:tcPr>
          <w:p w:rsidR="00155055" w:rsidRPr="0080413F" w:rsidRDefault="00155055" w:rsidP="00155055">
            <w:pPr>
              <w:widowControl w:val="0"/>
              <w:spacing w:after="120"/>
              <w:jc w:val="right"/>
              <w:rPr>
                <w:b/>
                <w:bCs/>
                <w:color w:val="000000"/>
              </w:rPr>
            </w:pPr>
          </w:p>
        </w:tc>
      </w:tr>
      <w:tr w:rsidR="00155055" w:rsidRPr="0080413F" w:rsidTr="00A76C56">
        <w:trPr>
          <w:jc w:val="center"/>
        </w:trPr>
        <w:tc>
          <w:tcPr>
            <w:tcW w:w="8903" w:type="dxa"/>
            <w:gridSpan w:val="5"/>
            <w:shd w:val="clear" w:color="auto" w:fill="D9D9D9"/>
          </w:tcPr>
          <w:p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rsidR="00155055" w:rsidRPr="0080413F" w:rsidRDefault="00155055" w:rsidP="00A76C56">
            <w:pPr>
              <w:widowControl w:val="0"/>
              <w:spacing w:after="120"/>
              <w:jc w:val="right"/>
              <w:rPr>
                <w:b/>
                <w:bCs/>
                <w:color w:val="000000"/>
              </w:rPr>
            </w:pPr>
          </w:p>
        </w:tc>
        <w:tc>
          <w:tcPr>
            <w:tcW w:w="850" w:type="dxa"/>
            <w:shd w:val="clear" w:color="auto" w:fill="D9D9D9"/>
          </w:tcPr>
          <w:p w:rsidR="00155055" w:rsidRPr="0080413F" w:rsidRDefault="00155055" w:rsidP="00A76C56">
            <w:pPr>
              <w:widowControl w:val="0"/>
              <w:spacing w:after="120"/>
              <w:jc w:val="right"/>
              <w:rPr>
                <w:b/>
                <w:bCs/>
                <w:color w:val="000000"/>
              </w:rPr>
            </w:pPr>
          </w:p>
        </w:tc>
        <w:tc>
          <w:tcPr>
            <w:tcW w:w="1276" w:type="dxa"/>
          </w:tcPr>
          <w:p w:rsidR="00155055" w:rsidRPr="0080413F" w:rsidRDefault="00155055" w:rsidP="00A76C56">
            <w:pPr>
              <w:widowControl w:val="0"/>
              <w:spacing w:after="120"/>
              <w:jc w:val="right"/>
              <w:rPr>
                <w:b/>
                <w:bCs/>
                <w:color w:val="000000"/>
              </w:rPr>
            </w:pPr>
          </w:p>
        </w:tc>
        <w:tc>
          <w:tcPr>
            <w:tcW w:w="1922" w:type="dxa"/>
            <w:shd w:val="clear" w:color="auto" w:fill="D9D9D9"/>
          </w:tcPr>
          <w:p w:rsidR="00155055" w:rsidRPr="0080413F" w:rsidRDefault="00155055" w:rsidP="00A76C56">
            <w:pPr>
              <w:widowControl w:val="0"/>
              <w:spacing w:after="120"/>
              <w:jc w:val="right"/>
              <w:rPr>
                <w:b/>
                <w:bCs/>
                <w:color w:val="000000"/>
              </w:rPr>
            </w:pPr>
          </w:p>
        </w:tc>
      </w:tr>
    </w:tbl>
    <w:p w:rsidR="00155055" w:rsidRDefault="00155055" w:rsidP="00155055">
      <w:pPr>
        <w:spacing w:after="120"/>
        <w:rPr>
          <w:b/>
        </w:rPr>
      </w:pPr>
    </w:p>
    <w:p w:rsidR="00155055" w:rsidRPr="00597DDE" w:rsidRDefault="00155055" w:rsidP="00155055">
      <w:pPr>
        <w:spacing w:after="120"/>
        <w:rPr>
          <w:b/>
          <w:sz w:val="24"/>
        </w:rPr>
      </w:pPr>
      <w:r w:rsidRPr="00597DDE">
        <w:rPr>
          <w:b/>
        </w:rPr>
        <w:t xml:space="preserve">Wartość brutto Pakietu </w:t>
      </w:r>
      <w:r>
        <w:rPr>
          <w:b/>
        </w:rPr>
        <w:t>7</w:t>
      </w:r>
      <w:r w:rsidRPr="00597DDE">
        <w:rPr>
          <w:b/>
        </w:rPr>
        <w:t xml:space="preserve"> ........................ zł słownie .......................................................................................................... </w:t>
      </w:r>
    </w:p>
    <w:p w:rsidR="00155055" w:rsidRPr="00597DDE" w:rsidRDefault="00155055" w:rsidP="00155055">
      <w:pPr>
        <w:spacing w:after="120"/>
      </w:pPr>
    </w:p>
    <w:p w:rsidR="00155055" w:rsidRPr="00597DDE" w:rsidRDefault="00155055" w:rsidP="00155055">
      <w:pPr>
        <w:spacing w:after="120"/>
      </w:pPr>
      <w:r w:rsidRPr="00597DDE">
        <w:t>w tym:</w:t>
      </w:r>
    </w:p>
    <w:p w:rsidR="00155055" w:rsidRPr="00597DDE" w:rsidRDefault="00155055" w:rsidP="00155055">
      <w:pPr>
        <w:spacing w:after="120"/>
      </w:pPr>
    </w:p>
    <w:p w:rsidR="00155055" w:rsidRPr="00597DDE" w:rsidRDefault="00155055" w:rsidP="00155055">
      <w:pPr>
        <w:spacing w:after="120"/>
      </w:pPr>
      <w:r w:rsidRPr="00597DDE">
        <w:t>wartość netto - ........................................ zł</w:t>
      </w:r>
    </w:p>
    <w:p w:rsidR="00155055" w:rsidRPr="00597DDE" w:rsidRDefault="00155055" w:rsidP="00155055">
      <w:pPr>
        <w:spacing w:after="120"/>
      </w:pPr>
    </w:p>
    <w:p w:rsidR="00155055" w:rsidRPr="00597DDE" w:rsidRDefault="00155055" w:rsidP="00155055">
      <w:r w:rsidRPr="00597DDE">
        <w:t>podatek VAT - ....................................... zł</w:t>
      </w:r>
    </w:p>
    <w:p w:rsidR="00155055" w:rsidRPr="0072140B" w:rsidRDefault="00155055" w:rsidP="00155055">
      <w:pPr>
        <w:jc w:val="right"/>
        <w:rPr>
          <w:highlight w:val="yellow"/>
        </w:rPr>
      </w:pPr>
    </w:p>
    <w:p w:rsidR="00155055" w:rsidRPr="0072140B" w:rsidRDefault="00155055" w:rsidP="00155055">
      <w:pPr>
        <w:jc w:val="right"/>
        <w:rPr>
          <w:highlight w:val="yellow"/>
        </w:rPr>
      </w:pPr>
    </w:p>
    <w:p w:rsidR="00155055" w:rsidRPr="00597DDE" w:rsidRDefault="00155055" w:rsidP="00155055">
      <w:pPr>
        <w:jc w:val="right"/>
      </w:pPr>
    </w:p>
    <w:p w:rsidR="00155055" w:rsidRPr="00597DDE" w:rsidRDefault="00155055" w:rsidP="00155055">
      <w:pPr>
        <w:jc w:val="right"/>
      </w:pPr>
    </w:p>
    <w:p w:rsidR="00155055" w:rsidRPr="00597DDE" w:rsidRDefault="00155055" w:rsidP="00155055">
      <w:pPr>
        <w:jc w:val="right"/>
      </w:pPr>
      <w:r w:rsidRPr="00597DDE">
        <w:t>………………………</w:t>
      </w:r>
    </w:p>
    <w:p w:rsidR="00155055" w:rsidRDefault="00155055" w:rsidP="00155055">
      <w:pPr>
        <w:jc w:val="right"/>
      </w:pPr>
      <w:r w:rsidRPr="00597DDE">
        <w:t xml:space="preserve">                                                                                                                                                                         podpis Wykonawcy</w:t>
      </w:r>
    </w:p>
    <w:p w:rsidR="007239CE" w:rsidRDefault="007239CE" w:rsidP="00A76C56">
      <w:pPr>
        <w:widowControl w:val="0"/>
        <w:spacing w:after="120"/>
        <w:jc w:val="center"/>
        <w:rPr>
          <w:b/>
          <w:bCs/>
          <w:color w:val="000000"/>
        </w:rPr>
        <w:sectPr w:rsidR="007239CE" w:rsidSect="0080413F">
          <w:pgSz w:w="16838" w:h="11906" w:orient="landscape" w:code="9"/>
          <w:pgMar w:top="851" w:right="851" w:bottom="99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155055" w:rsidRPr="0080413F" w:rsidTr="00A76C56">
        <w:trPr>
          <w:jc w:val="center"/>
        </w:trPr>
        <w:tc>
          <w:tcPr>
            <w:tcW w:w="53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155055" w:rsidRPr="0080413F" w:rsidRDefault="00155055" w:rsidP="00A76C56">
            <w:pPr>
              <w:widowControl w:val="0"/>
              <w:jc w:val="both"/>
              <w:rPr>
                <w:b/>
                <w:bCs/>
                <w:color w:val="000000"/>
              </w:rPr>
            </w:pPr>
            <w:r w:rsidRPr="0080413F">
              <w:rPr>
                <w:b/>
                <w:bCs/>
                <w:color w:val="000000"/>
              </w:rPr>
              <w:t>Przedmiot zamówienia</w:t>
            </w:r>
          </w:p>
          <w:p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8</w:t>
            </w:r>
            <w:r w:rsidRPr="0080413F">
              <w:rPr>
                <w:b/>
                <w:bCs/>
                <w:i/>
                <w:color w:val="000000"/>
              </w:rPr>
              <w:t xml:space="preserve">: </w:t>
            </w:r>
            <w:r>
              <w:rPr>
                <w:b/>
                <w:bCs/>
                <w:i/>
                <w:color w:val="000000"/>
              </w:rPr>
              <w:t>Akcesoria laboratoryjne</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Cena jed.</w:t>
            </w:r>
          </w:p>
          <w:p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Wartość</w:t>
            </w:r>
          </w:p>
          <w:p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Nazwa handlowa /</w:t>
            </w:r>
          </w:p>
          <w:p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155055" w:rsidRPr="0080413F" w:rsidTr="00A76C56">
        <w:trPr>
          <w:jc w:val="center"/>
        </w:trPr>
        <w:tc>
          <w:tcPr>
            <w:tcW w:w="539" w:type="dxa"/>
            <w:vAlign w:val="center"/>
          </w:tcPr>
          <w:p w:rsidR="00155055" w:rsidRPr="0080413F" w:rsidRDefault="00155055" w:rsidP="00155055">
            <w:pPr>
              <w:jc w:val="center"/>
            </w:pPr>
            <w:r w:rsidRPr="0080413F">
              <w:t>1.</w:t>
            </w:r>
          </w:p>
        </w:tc>
        <w:tc>
          <w:tcPr>
            <w:tcW w:w="5671" w:type="dxa"/>
            <w:vAlign w:val="center"/>
          </w:tcPr>
          <w:p w:rsidR="00155055" w:rsidRPr="004F0A31" w:rsidRDefault="00155055" w:rsidP="004F3D73">
            <w:pPr>
              <w:ind w:left="45"/>
              <w:jc w:val="both"/>
            </w:pPr>
            <w:r w:rsidRPr="004F0A31">
              <w:t xml:space="preserve">Cienka folia ze specjalnie preparowanej, czystej parafiny umieszczonej na rolce cienkiej bibuły woskowanej, </w:t>
            </w:r>
            <w:r w:rsidRPr="004F0A31">
              <w:rPr>
                <w:shd w:val="clear" w:color="auto" w:fill="FFFFFF"/>
              </w:rPr>
              <w:t xml:space="preserve">bezbarwna, bezwonna itermoplastyczna, </w:t>
            </w:r>
            <w:r w:rsidRPr="004F0A31">
              <w:rPr>
                <w:rStyle w:val="apple-converted-space"/>
                <w:rFonts w:eastAsia="SimSun"/>
                <w:shd w:val="clear" w:color="auto" w:fill="FFFFFF"/>
              </w:rPr>
              <w:t>po</w:t>
            </w:r>
            <w:r w:rsidRPr="004F0A31">
              <w:rPr>
                <w:shd w:val="clear" w:color="auto" w:fill="FFFFFF"/>
              </w:rPr>
              <w:t xml:space="preserve"> zmięknięciu można ją łatwo rozciągać, tworząc nieprzepuszczalną dla gazów i cieczy błonę, o </w:t>
            </w:r>
            <w:r w:rsidRPr="004F0A31">
              <w:t>szerokości 10 cm</w:t>
            </w:r>
            <w:r>
              <w:t xml:space="preserve"> +/- 1 cm</w:t>
            </w:r>
            <w:r w:rsidRPr="004F0A31">
              <w:t>, 75 m na rolce.</w:t>
            </w:r>
          </w:p>
        </w:tc>
        <w:tc>
          <w:tcPr>
            <w:tcW w:w="850" w:type="dxa"/>
            <w:vAlign w:val="center"/>
          </w:tcPr>
          <w:p w:rsidR="00155055" w:rsidRPr="004F0A31" w:rsidRDefault="00155055" w:rsidP="00155055">
            <w:pPr>
              <w:jc w:val="center"/>
            </w:pPr>
            <w:r w:rsidRPr="004F0A31">
              <w:t>szt.</w:t>
            </w:r>
          </w:p>
        </w:tc>
        <w:tc>
          <w:tcPr>
            <w:tcW w:w="709" w:type="dxa"/>
            <w:vAlign w:val="center"/>
          </w:tcPr>
          <w:p w:rsidR="00155055" w:rsidRPr="004F0A31" w:rsidRDefault="00155055" w:rsidP="00155055">
            <w:pPr>
              <w:jc w:val="center"/>
            </w:pPr>
            <w:r w:rsidRPr="004F0A31">
              <w:t>2</w:t>
            </w:r>
          </w:p>
        </w:tc>
        <w:tc>
          <w:tcPr>
            <w:tcW w:w="1134" w:type="dxa"/>
            <w:vAlign w:val="center"/>
          </w:tcPr>
          <w:p w:rsidR="00155055" w:rsidRPr="004F0A31" w:rsidRDefault="00155055" w:rsidP="00155055">
            <w:pPr>
              <w:jc w:val="center"/>
            </w:pPr>
          </w:p>
        </w:tc>
        <w:tc>
          <w:tcPr>
            <w:tcW w:w="1134" w:type="dxa"/>
            <w:vAlign w:val="center"/>
          </w:tcPr>
          <w:p w:rsidR="00155055" w:rsidRPr="004F0A31" w:rsidRDefault="00155055" w:rsidP="00155055">
            <w:pPr>
              <w:jc w:val="center"/>
            </w:pPr>
          </w:p>
        </w:tc>
        <w:tc>
          <w:tcPr>
            <w:tcW w:w="850" w:type="dxa"/>
            <w:vAlign w:val="center"/>
          </w:tcPr>
          <w:p w:rsidR="00155055" w:rsidRPr="004F0A31" w:rsidRDefault="00155055" w:rsidP="00155055">
            <w:pPr>
              <w:jc w:val="center"/>
            </w:pPr>
            <w:r w:rsidRPr="004F0A31">
              <w:t>23%</w:t>
            </w:r>
          </w:p>
        </w:tc>
        <w:tc>
          <w:tcPr>
            <w:tcW w:w="1276" w:type="dxa"/>
          </w:tcPr>
          <w:p w:rsidR="00155055" w:rsidRPr="0080413F" w:rsidRDefault="00155055" w:rsidP="00155055">
            <w:pPr>
              <w:widowControl w:val="0"/>
              <w:spacing w:after="120"/>
              <w:jc w:val="right"/>
              <w:rPr>
                <w:b/>
                <w:bCs/>
                <w:color w:val="000000"/>
              </w:rPr>
            </w:pPr>
          </w:p>
        </w:tc>
        <w:tc>
          <w:tcPr>
            <w:tcW w:w="1922" w:type="dxa"/>
          </w:tcPr>
          <w:p w:rsidR="00155055" w:rsidRPr="0080413F" w:rsidRDefault="00155055" w:rsidP="00155055">
            <w:pPr>
              <w:widowControl w:val="0"/>
              <w:spacing w:after="120"/>
              <w:jc w:val="right"/>
              <w:rPr>
                <w:b/>
                <w:bCs/>
                <w:color w:val="000000"/>
              </w:rPr>
            </w:pPr>
          </w:p>
        </w:tc>
      </w:tr>
      <w:tr w:rsidR="00155055" w:rsidRPr="0080413F" w:rsidTr="00A76C56">
        <w:trPr>
          <w:jc w:val="center"/>
        </w:trPr>
        <w:tc>
          <w:tcPr>
            <w:tcW w:w="8903" w:type="dxa"/>
            <w:gridSpan w:val="5"/>
            <w:shd w:val="clear" w:color="auto" w:fill="D9D9D9"/>
          </w:tcPr>
          <w:p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rsidR="00155055" w:rsidRPr="0080413F" w:rsidRDefault="00155055" w:rsidP="00A76C56">
            <w:pPr>
              <w:widowControl w:val="0"/>
              <w:spacing w:after="120"/>
              <w:jc w:val="right"/>
              <w:rPr>
                <w:b/>
                <w:bCs/>
                <w:color w:val="000000"/>
              </w:rPr>
            </w:pPr>
          </w:p>
        </w:tc>
        <w:tc>
          <w:tcPr>
            <w:tcW w:w="850" w:type="dxa"/>
            <w:shd w:val="clear" w:color="auto" w:fill="D9D9D9"/>
          </w:tcPr>
          <w:p w:rsidR="00155055" w:rsidRPr="0080413F" w:rsidRDefault="00155055" w:rsidP="00A76C56">
            <w:pPr>
              <w:widowControl w:val="0"/>
              <w:spacing w:after="120"/>
              <w:jc w:val="right"/>
              <w:rPr>
                <w:b/>
                <w:bCs/>
                <w:color w:val="000000"/>
              </w:rPr>
            </w:pPr>
          </w:p>
        </w:tc>
        <w:tc>
          <w:tcPr>
            <w:tcW w:w="1276" w:type="dxa"/>
          </w:tcPr>
          <w:p w:rsidR="00155055" w:rsidRPr="0080413F" w:rsidRDefault="00155055" w:rsidP="00A76C56">
            <w:pPr>
              <w:widowControl w:val="0"/>
              <w:spacing w:after="120"/>
              <w:jc w:val="right"/>
              <w:rPr>
                <w:b/>
                <w:bCs/>
                <w:color w:val="000000"/>
              </w:rPr>
            </w:pPr>
          </w:p>
        </w:tc>
        <w:tc>
          <w:tcPr>
            <w:tcW w:w="1922" w:type="dxa"/>
            <w:shd w:val="clear" w:color="auto" w:fill="D9D9D9"/>
          </w:tcPr>
          <w:p w:rsidR="00155055" w:rsidRPr="0080413F" w:rsidRDefault="00155055" w:rsidP="00A76C56">
            <w:pPr>
              <w:widowControl w:val="0"/>
              <w:spacing w:after="120"/>
              <w:jc w:val="right"/>
              <w:rPr>
                <w:b/>
                <w:bCs/>
                <w:color w:val="000000"/>
              </w:rPr>
            </w:pPr>
          </w:p>
        </w:tc>
      </w:tr>
    </w:tbl>
    <w:p w:rsidR="00155055" w:rsidRDefault="00155055" w:rsidP="00155055">
      <w:pPr>
        <w:spacing w:after="120"/>
        <w:rPr>
          <w:b/>
        </w:rPr>
      </w:pPr>
    </w:p>
    <w:p w:rsidR="00155055" w:rsidRPr="00597DDE" w:rsidRDefault="00155055" w:rsidP="00155055">
      <w:pPr>
        <w:spacing w:after="120"/>
        <w:rPr>
          <w:b/>
          <w:sz w:val="24"/>
        </w:rPr>
      </w:pPr>
      <w:r w:rsidRPr="00597DDE">
        <w:rPr>
          <w:b/>
        </w:rPr>
        <w:t xml:space="preserve">Wartość brutto Pakietu </w:t>
      </w:r>
      <w:r>
        <w:rPr>
          <w:b/>
        </w:rPr>
        <w:t>8</w:t>
      </w:r>
      <w:r w:rsidRPr="00597DDE">
        <w:rPr>
          <w:b/>
        </w:rPr>
        <w:t xml:space="preserve"> ........................ zł słownie .......................................................................................................... </w:t>
      </w:r>
    </w:p>
    <w:p w:rsidR="00155055" w:rsidRPr="00597DDE" w:rsidRDefault="00155055" w:rsidP="00155055">
      <w:pPr>
        <w:spacing w:after="120"/>
      </w:pPr>
    </w:p>
    <w:p w:rsidR="00155055" w:rsidRPr="00597DDE" w:rsidRDefault="00155055" w:rsidP="00155055">
      <w:pPr>
        <w:spacing w:after="120"/>
      </w:pPr>
      <w:r w:rsidRPr="00597DDE">
        <w:t>w tym:</w:t>
      </w:r>
    </w:p>
    <w:p w:rsidR="00155055" w:rsidRPr="00597DDE" w:rsidRDefault="00155055" w:rsidP="00155055">
      <w:pPr>
        <w:spacing w:after="120"/>
      </w:pPr>
    </w:p>
    <w:p w:rsidR="00155055" w:rsidRPr="00597DDE" w:rsidRDefault="00155055" w:rsidP="00155055">
      <w:pPr>
        <w:spacing w:after="120"/>
      </w:pPr>
      <w:r w:rsidRPr="00597DDE">
        <w:t>wartość netto - ........................................ zł</w:t>
      </w:r>
    </w:p>
    <w:p w:rsidR="00155055" w:rsidRPr="00597DDE" w:rsidRDefault="00155055" w:rsidP="00155055">
      <w:pPr>
        <w:spacing w:after="120"/>
      </w:pPr>
    </w:p>
    <w:p w:rsidR="00155055" w:rsidRPr="00597DDE" w:rsidRDefault="00155055" w:rsidP="00155055">
      <w:r w:rsidRPr="00597DDE">
        <w:t>podatek VAT - ....................................... zł</w:t>
      </w:r>
    </w:p>
    <w:p w:rsidR="00155055" w:rsidRPr="0072140B" w:rsidRDefault="00155055" w:rsidP="00155055">
      <w:pPr>
        <w:jc w:val="right"/>
        <w:rPr>
          <w:highlight w:val="yellow"/>
        </w:rPr>
      </w:pPr>
    </w:p>
    <w:p w:rsidR="00155055" w:rsidRPr="0072140B" w:rsidRDefault="00155055" w:rsidP="00155055">
      <w:pPr>
        <w:jc w:val="right"/>
        <w:rPr>
          <w:highlight w:val="yellow"/>
        </w:rPr>
      </w:pPr>
    </w:p>
    <w:p w:rsidR="00155055" w:rsidRPr="00597DDE" w:rsidRDefault="00155055" w:rsidP="00155055">
      <w:pPr>
        <w:jc w:val="right"/>
      </w:pPr>
    </w:p>
    <w:p w:rsidR="00155055" w:rsidRPr="00597DDE" w:rsidRDefault="00155055" w:rsidP="00155055">
      <w:pPr>
        <w:jc w:val="right"/>
      </w:pPr>
    </w:p>
    <w:p w:rsidR="00155055" w:rsidRPr="00597DDE" w:rsidRDefault="00155055" w:rsidP="00155055">
      <w:pPr>
        <w:jc w:val="right"/>
      </w:pPr>
      <w:r w:rsidRPr="00597DDE">
        <w:t>………………………</w:t>
      </w:r>
    </w:p>
    <w:p w:rsidR="00155055" w:rsidRDefault="00155055" w:rsidP="00155055">
      <w:pPr>
        <w:jc w:val="right"/>
      </w:pPr>
      <w:r w:rsidRPr="00597DDE">
        <w:t xml:space="preserve">                                                                                                                                                                         podpis Wykonawcy</w:t>
      </w:r>
    </w:p>
    <w:p w:rsidR="007239CE" w:rsidRDefault="007239CE" w:rsidP="00A76C56">
      <w:pPr>
        <w:widowControl w:val="0"/>
        <w:spacing w:after="120"/>
        <w:jc w:val="center"/>
        <w:rPr>
          <w:b/>
          <w:bCs/>
          <w:color w:val="000000"/>
        </w:rPr>
        <w:sectPr w:rsidR="007239CE" w:rsidSect="0080413F">
          <w:pgSz w:w="16838" w:h="11906" w:orient="landscape" w:code="9"/>
          <w:pgMar w:top="851" w:right="851" w:bottom="99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155055" w:rsidRPr="0080413F" w:rsidTr="00A76C56">
        <w:trPr>
          <w:jc w:val="center"/>
        </w:trPr>
        <w:tc>
          <w:tcPr>
            <w:tcW w:w="53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155055" w:rsidRPr="0080413F" w:rsidRDefault="00155055" w:rsidP="00A76C56">
            <w:pPr>
              <w:widowControl w:val="0"/>
              <w:jc w:val="both"/>
              <w:rPr>
                <w:b/>
                <w:bCs/>
                <w:color w:val="000000"/>
              </w:rPr>
            </w:pPr>
            <w:r w:rsidRPr="0080413F">
              <w:rPr>
                <w:b/>
                <w:bCs/>
                <w:color w:val="000000"/>
              </w:rPr>
              <w:t>Przedmiot zamówienia</w:t>
            </w:r>
          </w:p>
          <w:p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9</w:t>
            </w:r>
            <w:r w:rsidRPr="0080413F">
              <w:rPr>
                <w:b/>
                <w:bCs/>
                <w:i/>
                <w:color w:val="000000"/>
              </w:rPr>
              <w:t xml:space="preserve">: </w:t>
            </w:r>
            <w:r>
              <w:rPr>
                <w:b/>
                <w:bCs/>
                <w:i/>
                <w:color w:val="000000"/>
              </w:rPr>
              <w:t>Akcesoria laboratoryjne</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Cena jed.</w:t>
            </w:r>
          </w:p>
          <w:p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Wartość</w:t>
            </w:r>
          </w:p>
          <w:p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Nazwa handlowa /</w:t>
            </w:r>
          </w:p>
          <w:p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155055" w:rsidRPr="0080413F" w:rsidTr="00A76C56">
        <w:trPr>
          <w:jc w:val="center"/>
        </w:trPr>
        <w:tc>
          <w:tcPr>
            <w:tcW w:w="539" w:type="dxa"/>
            <w:vAlign w:val="center"/>
          </w:tcPr>
          <w:p w:rsidR="00155055" w:rsidRPr="0080413F" w:rsidRDefault="00155055" w:rsidP="00155055">
            <w:pPr>
              <w:jc w:val="center"/>
            </w:pPr>
            <w:r w:rsidRPr="0080413F">
              <w:t>1.</w:t>
            </w:r>
          </w:p>
        </w:tc>
        <w:tc>
          <w:tcPr>
            <w:tcW w:w="5671" w:type="dxa"/>
            <w:vAlign w:val="center"/>
          </w:tcPr>
          <w:p w:rsidR="00155055" w:rsidRPr="004F0A31" w:rsidRDefault="00155055" w:rsidP="00155055">
            <w:pPr>
              <w:ind w:left="186"/>
            </w:pPr>
            <w:r w:rsidRPr="004F0A31">
              <w:t>Niezmywalny marker do opisywania probówek i próbek. Sterylny, pakowany pojedynczo.</w:t>
            </w:r>
          </w:p>
        </w:tc>
        <w:tc>
          <w:tcPr>
            <w:tcW w:w="850" w:type="dxa"/>
            <w:vAlign w:val="center"/>
          </w:tcPr>
          <w:p w:rsidR="00155055" w:rsidRPr="004F0A31" w:rsidRDefault="00155055" w:rsidP="00155055">
            <w:pPr>
              <w:jc w:val="center"/>
            </w:pPr>
            <w:r>
              <w:t>s</w:t>
            </w:r>
            <w:r w:rsidRPr="004F0A31">
              <w:t>zt.</w:t>
            </w:r>
          </w:p>
        </w:tc>
        <w:tc>
          <w:tcPr>
            <w:tcW w:w="709" w:type="dxa"/>
            <w:vAlign w:val="center"/>
          </w:tcPr>
          <w:p w:rsidR="00155055" w:rsidRPr="004F0A31" w:rsidRDefault="00155055" w:rsidP="00155055">
            <w:pPr>
              <w:jc w:val="center"/>
            </w:pPr>
            <w:r w:rsidRPr="004F0A31">
              <w:t>10</w:t>
            </w:r>
          </w:p>
        </w:tc>
        <w:tc>
          <w:tcPr>
            <w:tcW w:w="1134" w:type="dxa"/>
            <w:vAlign w:val="center"/>
          </w:tcPr>
          <w:p w:rsidR="00155055" w:rsidRPr="00BB1860" w:rsidRDefault="00155055" w:rsidP="00155055">
            <w:pPr>
              <w:jc w:val="center"/>
            </w:pPr>
          </w:p>
        </w:tc>
        <w:tc>
          <w:tcPr>
            <w:tcW w:w="1134" w:type="dxa"/>
            <w:vAlign w:val="center"/>
          </w:tcPr>
          <w:p w:rsidR="00155055" w:rsidRPr="004F0A31" w:rsidRDefault="00155055" w:rsidP="00155055">
            <w:pPr>
              <w:jc w:val="center"/>
            </w:pPr>
          </w:p>
        </w:tc>
        <w:tc>
          <w:tcPr>
            <w:tcW w:w="850" w:type="dxa"/>
            <w:vAlign w:val="center"/>
          </w:tcPr>
          <w:p w:rsidR="00155055" w:rsidRPr="004F0A31" w:rsidRDefault="00155055" w:rsidP="00155055">
            <w:pPr>
              <w:jc w:val="center"/>
            </w:pPr>
            <w:r w:rsidRPr="004F0A31">
              <w:t>23%</w:t>
            </w:r>
          </w:p>
        </w:tc>
        <w:tc>
          <w:tcPr>
            <w:tcW w:w="1276" w:type="dxa"/>
          </w:tcPr>
          <w:p w:rsidR="00155055" w:rsidRPr="0080413F" w:rsidRDefault="00155055" w:rsidP="00155055">
            <w:pPr>
              <w:widowControl w:val="0"/>
              <w:spacing w:after="120"/>
              <w:jc w:val="right"/>
              <w:rPr>
                <w:b/>
                <w:bCs/>
                <w:color w:val="000000"/>
              </w:rPr>
            </w:pPr>
          </w:p>
        </w:tc>
        <w:tc>
          <w:tcPr>
            <w:tcW w:w="1922" w:type="dxa"/>
          </w:tcPr>
          <w:p w:rsidR="00155055" w:rsidRPr="0080413F" w:rsidRDefault="00155055" w:rsidP="00155055">
            <w:pPr>
              <w:widowControl w:val="0"/>
              <w:spacing w:after="120"/>
              <w:jc w:val="right"/>
              <w:rPr>
                <w:b/>
                <w:bCs/>
                <w:color w:val="000000"/>
              </w:rPr>
            </w:pPr>
          </w:p>
        </w:tc>
      </w:tr>
      <w:tr w:rsidR="00155055" w:rsidRPr="0080413F" w:rsidTr="00A76C56">
        <w:trPr>
          <w:jc w:val="center"/>
        </w:trPr>
        <w:tc>
          <w:tcPr>
            <w:tcW w:w="8903" w:type="dxa"/>
            <w:gridSpan w:val="5"/>
            <w:shd w:val="clear" w:color="auto" w:fill="D9D9D9"/>
          </w:tcPr>
          <w:p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rsidR="00155055" w:rsidRPr="0080413F" w:rsidRDefault="00155055" w:rsidP="00A76C56">
            <w:pPr>
              <w:widowControl w:val="0"/>
              <w:spacing w:after="120"/>
              <w:jc w:val="right"/>
              <w:rPr>
                <w:b/>
                <w:bCs/>
                <w:color w:val="000000"/>
              </w:rPr>
            </w:pPr>
          </w:p>
        </w:tc>
        <w:tc>
          <w:tcPr>
            <w:tcW w:w="850" w:type="dxa"/>
            <w:shd w:val="clear" w:color="auto" w:fill="D9D9D9"/>
          </w:tcPr>
          <w:p w:rsidR="00155055" w:rsidRPr="0080413F" w:rsidRDefault="00155055" w:rsidP="00A76C56">
            <w:pPr>
              <w:widowControl w:val="0"/>
              <w:spacing w:after="120"/>
              <w:jc w:val="right"/>
              <w:rPr>
                <w:b/>
                <w:bCs/>
                <w:color w:val="000000"/>
              </w:rPr>
            </w:pPr>
          </w:p>
        </w:tc>
        <w:tc>
          <w:tcPr>
            <w:tcW w:w="1276" w:type="dxa"/>
          </w:tcPr>
          <w:p w:rsidR="00155055" w:rsidRPr="0080413F" w:rsidRDefault="00155055" w:rsidP="00A76C56">
            <w:pPr>
              <w:widowControl w:val="0"/>
              <w:spacing w:after="120"/>
              <w:jc w:val="right"/>
              <w:rPr>
                <w:b/>
                <w:bCs/>
                <w:color w:val="000000"/>
              </w:rPr>
            </w:pPr>
          </w:p>
        </w:tc>
        <w:tc>
          <w:tcPr>
            <w:tcW w:w="1922" w:type="dxa"/>
            <w:shd w:val="clear" w:color="auto" w:fill="D9D9D9"/>
          </w:tcPr>
          <w:p w:rsidR="00155055" w:rsidRPr="0080413F" w:rsidRDefault="00155055" w:rsidP="00A76C56">
            <w:pPr>
              <w:widowControl w:val="0"/>
              <w:spacing w:after="120"/>
              <w:jc w:val="right"/>
              <w:rPr>
                <w:b/>
                <w:bCs/>
                <w:color w:val="000000"/>
              </w:rPr>
            </w:pPr>
          </w:p>
        </w:tc>
      </w:tr>
    </w:tbl>
    <w:p w:rsidR="00155055" w:rsidRDefault="00155055" w:rsidP="00155055">
      <w:pPr>
        <w:spacing w:after="120"/>
        <w:rPr>
          <w:b/>
        </w:rPr>
      </w:pPr>
    </w:p>
    <w:p w:rsidR="00155055" w:rsidRPr="00597DDE" w:rsidRDefault="00155055" w:rsidP="00155055">
      <w:pPr>
        <w:spacing w:after="120"/>
        <w:rPr>
          <w:b/>
          <w:sz w:val="24"/>
        </w:rPr>
      </w:pPr>
      <w:r w:rsidRPr="00597DDE">
        <w:rPr>
          <w:b/>
        </w:rPr>
        <w:t xml:space="preserve">Wartość brutto Pakietu </w:t>
      </w:r>
      <w:r>
        <w:rPr>
          <w:b/>
        </w:rPr>
        <w:t>9</w:t>
      </w:r>
      <w:r w:rsidRPr="00597DDE">
        <w:rPr>
          <w:b/>
        </w:rPr>
        <w:t xml:space="preserve"> ........................ zł słownie .......................................................................................................... </w:t>
      </w:r>
    </w:p>
    <w:p w:rsidR="00155055" w:rsidRPr="00597DDE" w:rsidRDefault="00155055" w:rsidP="00155055">
      <w:pPr>
        <w:spacing w:after="120"/>
      </w:pPr>
    </w:p>
    <w:p w:rsidR="00155055" w:rsidRPr="00597DDE" w:rsidRDefault="00155055" w:rsidP="00155055">
      <w:pPr>
        <w:spacing w:after="120"/>
      </w:pPr>
      <w:r w:rsidRPr="00597DDE">
        <w:t>w tym:</w:t>
      </w:r>
    </w:p>
    <w:p w:rsidR="00155055" w:rsidRPr="00597DDE" w:rsidRDefault="00155055" w:rsidP="00155055">
      <w:pPr>
        <w:spacing w:after="120"/>
      </w:pPr>
    </w:p>
    <w:p w:rsidR="00155055" w:rsidRPr="00597DDE" w:rsidRDefault="00155055" w:rsidP="00155055">
      <w:pPr>
        <w:spacing w:after="120"/>
      </w:pPr>
      <w:r w:rsidRPr="00597DDE">
        <w:t>wartość netto - ........................................ zł</w:t>
      </w:r>
    </w:p>
    <w:p w:rsidR="00155055" w:rsidRPr="00597DDE" w:rsidRDefault="00155055" w:rsidP="00155055">
      <w:pPr>
        <w:spacing w:after="120"/>
      </w:pPr>
    </w:p>
    <w:p w:rsidR="00155055" w:rsidRPr="00597DDE" w:rsidRDefault="00155055" w:rsidP="00155055">
      <w:r w:rsidRPr="00597DDE">
        <w:t>podatek VAT - ....................................... zł</w:t>
      </w:r>
    </w:p>
    <w:p w:rsidR="00155055" w:rsidRPr="0072140B" w:rsidRDefault="00155055" w:rsidP="00155055">
      <w:pPr>
        <w:jc w:val="right"/>
        <w:rPr>
          <w:highlight w:val="yellow"/>
        </w:rPr>
      </w:pPr>
    </w:p>
    <w:p w:rsidR="00155055" w:rsidRPr="0072140B" w:rsidRDefault="00155055" w:rsidP="00155055">
      <w:pPr>
        <w:jc w:val="right"/>
        <w:rPr>
          <w:highlight w:val="yellow"/>
        </w:rPr>
      </w:pPr>
    </w:p>
    <w:p w:rsidR="00155055" w:rsidRPr="00597DDE" w:rsidRDefault="00155055" w:rsidP="00155055">
      <w:pPr>
        <w:jc w:val="right"/>
      </w:pPr>
    </w:p>
    <w:p w:rsidR="00155055" w:rsidRPr="00597DDE" w:rsidRDefault="00155055" w:rsidP="00155055">
      <w:pPr>
        <w:jc w:val="right"/>
      </w:pPr>
    </w:p>
    <w:p w:rsidR="00155055" w:rsidRPr="00597DDE" w:rsidRDefault="00155055" w:rsidP="00155055">
      <w:pPr>
        <w:jc w:val="right"/>
      </w:pPr>
      <w:r w:rsidRPr="00597DDE">
        <w:t>………………………</w:t>
      </w:r>
    </w:p>
    <w:p w:rsidR="00155055" w:rsidRDefault="00155055" w:rsidP="00155055">
      <w:pPr>
        <w:jc w:val="right"/>
      </w:pPr>
      <w:r w:rsidRPr="00597DDE">
        <w:t xml:space="preserve">                                                                                                                                                                         podpis Wykonawcy</w:t>
      </w:r>
    </w:p>
    <w:p w:rsidR="007239CE" w:rsidRDefault="007239CE" w:rsidP="00A76C56">
      <w:pPr>
        <w:widowControl w:val="0"/>
        <w:spacing w:after="120"/>
        <w:jc w:val="center"/>
        <w:rPr>
          <w:b/>
          <w:bCs/>
          <w:color w:val="000000"/>
        </w:rPr>
        <w:sectPr w:rsidR="007239CE" w:rsidSect="0080413F">
          <w:pgSz w:w="16838" w:h="11906" w:orient="landscape" w:code="9"/>
          <w:pgMar w:top="851" w:right="851" w:bottom="991" w:left="851" w:header="708" w:footer="514" w:gutter="0"/>
          <w:cols w:space="708"/>
          <w:docGrid w:linePitch="360"/>
        </w:sectPr>
      </w:pPr>
      <w:bookmarkStart w:id="5" w:name="_Hlk82162732"/>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155055" w:rsidRPr="0080413F" w:rsidTr="00A76C56">
        <w:trPr>
          <w:jc w:val="center"/>
        </w:trPr>
        <w:tc>
          <w:tcPr>
            <w:tcW w:w="53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155055" w:rsidRPr="0080413F" w:rsidRDefault="00155055" w:rsidP="00A76C56">
            <w:pPr>
              <w:widowControl w:val="0"/>
              <w:jc w:val="both"/>
              <w:rPr>
                <w:b/>
                <w:bCs/>
                <w:color w:val="000000"/>
              </w:rPr>
            </w:pPr>
            <w:r w:rsidRPr="0080413F">
              <w:rPr>
                <w:b/>
                <w:bCs/>
                <w:color w:val="000000"/>
              </w:rPr>
              <w:t>Przedmiot zamówienia</w:t>
            </w:r>
          </w:p>
          <w:p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10</w:t>
            </w:r>
            <w:r w:rsidRPr="0080413F">
              <w:rPr>
                <w:b/>
                <w:bCs/>
                <w:i/>
                <w:color w:val="000000"/>
              </w:rPr>
              <w:t xml:space="preserve">: </w:t>
            </w:r>
            <w:r>
              <w:rPr>
                <w:b/>
                <w:bCs/>
                <w:i/>
                <w:color w:val="000000"/>
              </w:rPr>
              <w:t>Odczynniki laboratoryjne</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Cena jed.</w:t>
            </w:r>
          </w:p>
          <w:p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Wartość</w:t>
            </w:r>
          </w:p>
          <w:p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Nazwa handlowa /</w:t>
            </w:r>
          </w:p>
          <w:p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155055" w:rsidRPr="0080413F" w:rsidTr="00A76C56">
        <w:trPr>
          <w:jc w:val="center"/>
        </w:trPr>
        <w:tc>
          <w:tcPr>
            <w:tcW w:w="539" w:type="dxa"/>
            <w:vAlign w:val="center"/>
          </w:tcPr>
          <w:p w:rsidR="00155055" w:rsidRPr="0080413F" w:rsidRDefault="00155055" w:rsidP="00155055">
            <w:pPr>
              <w:jc w:val="center"/>
            </w:pPr>
            <w:r w:rsidRPr="0080413F">
              <w:t>1.</w:t>
            </w:r>
          </w:p>
        </w:tc>
        <w:tc>
          <w:tcPr>
            <w:tcW w:w="5671" w:type="dxa"/>
            <w:vAlign w:val="center"/>
          </w:tcPr>
          <w:p w:rsidR="00155055" w:rsidRPr="004F0A31" w:rsidRDefault="00155055" w:rsidP="00155055">
            <w:pPr>
              <w:jc w:val="both"/>
              <w:rPr>
                <w:rFonts w:eastAsia="BatangChe"/>
              </w:rPr>
            </w:pPr>
            <w:r>
              <w:rPr>
                <w:rFonts w:eastAsia="BatangChe"/>
                <w:b/>
              </w:rPr>
              <w:t>Zestaw do separacji autologicznego koncentratu bogataoleukocytarno-płytkowego z czynnikami wzrostu oraz trombiny</w:t>
            </w:r>
            <w:r>
              <w:rPr>
                <w:rFonts w:eastAsia="BatangChe"/>
              </w:rPr>
              <w:t xml:space="preserve">. Zestaw musi umożliwić przygotowanie autologicznego koncentratu bogatoleukocytarno-płytkowego z czynnikami wzrostu z krwi obwodowej pacjenta oraz autologicznej trombiny. Pozwalając na uzyskanie minimum 90% trombocytów z próbki krwi. Zestaw musi umożliwiać pobranie maksimum 50 ml krwi pacjenta, a uzyskanie minimum 8 ml koncentratu z pobranej ilości krwi pacjenta. Koncentrat bogatopłytkowy musi być uzyskiwany za pomocą specjalistycznego urządzenia wirującego, który należy dostarczyć zamawiającemu na czas trwania umowy </w:t>
            </w:r>
            <w:r w:rsidRPr="00105235">
              <w:rPr>
                <w:highlight w:val="yellow"/>
              </w:rPr>
              <w:t>(</w:t>
            </w:r>
            <w:r w:rsidRPr="00105235">
              <w:rPr>
                <w:bCs/>
                <w:highlight w:val="yellow"/>
              </w:rPr>
              <w:t>szczegółowe zasady użyczenia zostały określone w projekcie umowy użyczenia, stanowiącej załącznik nr 3a)</w:t>
            </w:r>
            <w:r w:rsidRPr="00105235">
              <w:rPr>
                <w:highlight w:val="yellow"/>
              </w:rPr>
              <w:t>.</w:t>
            </w:r>
            <w:r>
              <w:rPr>
                <w:rFonts w:eastAsia="BatangChe"/>
              </w:rPr>
              <w:t>Składowe zestawu mające bezpośredni kontakt z uzyskanymi preparatami i pacjentem muszą być sterylne, gotowe do użycia, oddzielnie pakowane. Zestaw musi zawierać specjalne pojemniki do koncentracji płytek krwi oraz aplikator umożliwiający przeszczepienie w postaci sprayu uzyskanych preparatów.</w:t>
            </w:r>
            <w:r w:rsidR="00502052">
              <w:rPr>
                <w:rFonts w:eastAsia="BatangChe"/>
              </w:rPr>
              <w:t xml:space="preserve"> Zarejestrowany jako wyrób medyczny.</w:t>
            </w:r>
          </w:p>
        </w:tc>
        <w:tc>
          <w:tcPr>
            <w:tcW w:w="850" w:type="dxa"/>
            <w:vAlign w:val="center"/>
          </w:tcPr>
          <w:p w:rsidR="00155055" w:rsidRPr="004F0A31" w:rsidRDefault="00155055" w:rsidP="00155055">
            <w:pPr>
              <w:jc w:val="center"/>
              <w:rPr>
                <w:bCs/>
              </w:rPr>
            </w:pPr>
            <w:r w:rsidRPr="004F0A31">
              <w:rPr>
                <w:bCs/>
              </w:rPr>
              <w:t>zestaw</w:t>
            </w:r>
          </w:p>
        </w:tc>
        <w:tc>
          <w:tcPr>
            <w:tcW w:w="709" w:type="dxa"/>
            <w:vAlign w:val="center"/>
          </w:tcPr>
          <w:p w:rsidR="00155055" w:rsidRPr="004F0A31" w:rsidRDefault="00155055" w:rsidP="00155055">
            <w:pPr>
              <w:jc w:val="center"/>
              <w:rPr>
                <w:bCs/>
              </w:rPr>
            </w:pPr>
            <w:r>
              <w:rPr>
                <w:bCs/>
              </w:rPr>
              <w:t>40</w:t>
            </w:r>
          </w:p>
        </w:tc>
        <w:tc>
          <w:tcPr>
            <w:tcW w:w="1134" w:type="dxa"/>
            <w:vAlign w:val="center"/>
          </w:tcPr>
          <w:p w:rsidR="00155055" w:rsidRPr="00F50338" w:rsidRDefault="00155055" w:rsidP="00155055">
            <w:pPr>
              <w:jc w:val="center"/>
              <w:rPr>
                <w:bCs/>
              </w:rPr>
            </w:pPr>
          </w:p>
        </w:tc>
        <w:tc>
          <w:tcPr>
            <w:tcW w:w="1134" w:type="dxa"/>
            <w:vAlign w:val="center"/>
          </w:tcPr>
          <w:p w:rsidR="00155055" w:rsidRPr="004F0A31" w:rsidRDefault="00155055" w:rsidP="00155055"/>
        </w:tc>
        <w:tc>
          <w:tcPr>
            <w:tcW w:w="850" w:type="dxa"/>
            <w:vAlign w:val="center"/>
          </w:tcPr>
          <w:p w:rsidR="00155055" w:rsidRPr="004F0A31" w:rsidRDefault="00155055" w:rsidP="00155055">
            <w:pPr>
              <w:jc w:val="center"/>
              <w:rPr>
                <w:bCs/>
              </w:rPr>
            </w:pPr>
            <w:r w:rsidRPr="004F0A31">
              <w:rPr>
                <w:bCs/>
              </w:rPr>
              <w:t>8%</w:t>
            </w:r>
          </w:p>
        </w:tc>
        <w:tc>
          <w:tcPr>
            <w:tcW w:w="1276" w:type="dxa"/>
          </w:tcPr>
          <w:p w:rsidR="00155055" w:rsidRPr="0080413F" w:rsidRDefault="00155055" w:rsidP="00155055">
            <w:pPr>
              <w:widowControl w:val="0"/>
              <w:spacing w:after="120"/>
              <w:jc w:val="right"/>
              <w:rPr>
                <w:b/>
                <w:bCs/>
                <w:color w:val="000000"/>
              </w:rPr>
            </w:pPr>
          </w:p>
        </w:tc>
        <w:tc>
          <w:tcPr>
            <w:tcW w:w="1922" w:type="dxa"/>
          </w:tcPr>
          <w:p w:rsidR="00155055" w:rsidRPr="0080413F" w:rsidRDefault="00155055" w:rsidP="00155055">
            <w:pPr>
              <w:widowControl w:val="0"/>
              <w:spacing w:after="120"/>
              <w:jc w:val="right"/>
              <w:rPr>
                <w:b/>
                <w:bCs/>
                <w:color w:val="000000"/>
              </w:rPr>
            </w:pPr>
          </w:p>
        </w:tc>
      </w:tr>
      <w:tr w:rsidR="00155055" w:rsidRPr="0080413F" w:rsidTr="00A76C56">
        <w:trPr>
          <w:jc w:val="center"/>
        </w:trPr>
        <w:tc>
          <w:tcPr>
            <w:tcW w:w="8903" w:type="dxa"/>
            <w:gridSpan w:val="5"/>
            <w:shd w:val="clear" w:color="auto" w:fill="D9D9D9"/>
          </w:tcPr>
          <w:p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rsidR="00155055" w:rsidRPr="0080413F" w:rsidRDefault="00155055" w:rsidP="00A76C56">
            <w:pPr>
              <w:widowControl w:val="0"/>
              <w:spacing w:after="120"/>
              <w:jc w:val="right"/>
              <w:rPr>
                <w:b/>
                <w:bCs/>
                <w:color w:val="000000"/>
              </w:rPr>
            </w:pPr>
          </w:p>
        </w:tc>
        <w:tc>
          <w:tcPr>
            <w:tcW w:w="850" w:type="dxa"/>
            <w:shd w:val="clear" w:color="auto" w:fill="D9D9D9"/>
          </w:tcPr>
          <w:p w:rsidR="00155055" w:rsidRPr="0080413F" w:rsidRDefault="00155055" w:rsidP="00A76C56">
            <w:pPr>
              <w:widowControl w:val="0"/>
              <w:spacing w:after="120"/>
              <w:jc w:val="right"/>
              <w:rPr>
                <w:b/>
                <w:bCs/>
                <w:color w:val="000000"/>
              </w:rPr>
            </w:pPr>
          </w:p>
        </w:tc>
        <w:tc>
          <w:tcPr>
            <w:tcW w:w="1276" w:type="dxa"/>
          </w:tcPr>
          <w:p w:rsidR="00155055" w:rsidRPr="0080413F" w:rsidRDefault="00155055" w:rsidP="00A76C56">
            <w:pPr>
              <w:widowControl w:val="0"/>
              <w:spacing w:after="120"/>
              <w:jc w:val="right"/>
              <w:rPr>
                <w:b/>
                <w:bCs/>
                <w:color w:val="000000"/>
              </w:rPr>
            </w:pPr>
          </w:p>
        </w:tc>
        <w:tc>
          <w:tcPr>
            <w:tcW w:w="1922" w:type="dxa"/>
            <w:shd w:val="clear" w:color="auto" w:fill="D9D9D9"/>
          </w:tcPr>
          <w:p w:rsidR="00155055" w:rsidRPr="0080413F" w:rsidRDefault="00155055" w:rsidP="00A76C56">
            <w:pPr>
              <w:widowControl w:val="0"/>
              <w:spacing w:after="120"/>
              <w:jc w:val="right"/>
              <w:rPr>
                <w:b/>
                <w:bCs/>
                <w:color w:val="000000"/>
              </w:rPr>
            </w:pPr>
          </w:p>
        </w:tc>
      </w:tr>
      <w:bookmarkEnd w:id="5"/>
    </w:tbl>
    <w:p w:rsidR="00155055" w:rsidRDefault="00155055" w:rsidP="00155055">
      <w:pPr>
        <w:spacing w:after="120"/>
        <w:rPr>
          <w:b/>
        </w:rPr>
      </w:pPr>
    </w:p>
    <w:p w:rsidR="00155055" w:rsidRPr="00597DDE" w:rsidRDefault="00155055" w:rsidP="00155055">
      <w:pPr>
        <w:spacing w:after="120"/>
        <w:rPr>
          <w:b/>
          <w:sz w:val="24"/>
        </w:rPr>
      </w:pPr>
      <w:r w:rsidRPr="00597DDE">
        <w:rPr>
          <w:b/>
        </w:rPr>
        <w:t xml:space="preserve">Wartość brutto Pakietu </w:t>
      </w:r>
      <w:r>
        <w:rPr>
          <w:b/>
        </w:rPr>
        <w:t>10</w:t>
      </w:r>
      <w:r w:rsidRPr="00597DDE">
        <w:rPr>
          <w:b/>
        </w:rPr>
        <w:t xml:space="preserve"> ........................ zł słownie .......................................................................................................... </w:t>
      </w:r>
    </w:p>
    <w:p w:rsidR="00155055" w:rsidRPr="00597DDE" w:rsidRDefault="00155055" w:rsidP="00155055">
      <w:pPr>
        <w:spacing w:after="120"/>
      </w:pPr>
    </w:p>
    <w:p w:rsidR="00155055" w:rsidRPr="00597DDE" w:rsidRDefault="00155055" w:rsidP="00155055">
      <w:pPr>
        <w:spacing w:after="120"/>
      </w:pPr>
      <w:r w:rsidRPr="00597DDE">
        <w:t>w tym:</w:t>
      </w:r>
    </w:p>
    <w:p w:rsidR="00155055" w:rsidRPr="00597DDE" w:rsidRDefault="00155055" w:rsidP="00155055">
      <w:pPr>
        <w:spacing w:after="120"/>
      </w:pPr>
    </w:p>
    <w:p w:rsidR="00155055" w:rsidRPr="00597DDE" w:rsidRDefault="00155055" w:rsidP="00155055">
      <w:pPr>
        <w:spacing w:after="120"/>
      </w:pPr>
      <w:r w:rsidRPr="00597DDE">
        <w:t>wartość netto - ........................................ zł</w:t>
      </w:r>
    </w:p>
    <w:p w:rsidR="00155055" w:rsidRPr="00597DDE" w:rsidRDefault="00155055" w:rsidP="00155055">
      <w:pPr>
        <w:spacing w:after="120"/>
      </w:pPr>
    </w:p>
    <w:p w:rsidR="00155055" w:rsidRPr="00597DDE" w:rsidRDefault="00155055" w:rsidP="00155055">
      <w:r w:rsidRPr="00597DDE">
        <w:t>podatek VAT - ....................................... zł</w:t>
      </w:r>
    </w:p>
    <w:p w:rsidR="00155055" w:rsidRPr="0072140B" w:rsidRDefault="00155055" w:rsidP="00155055">
      <w:pPr>
        <w:jc w:val="right"/>
        <w:rPr>
          <w:highlight w:val="yellow"/>
        </w:rPr>
      </w:pPr>
    </w:p>
    <w:p w:rsidR="00155055" w:rsidRPr="0072140B" w:rsidRDefault="00155055" w:rsidP="00155055">
      <w:pPr>
        <w:jc w:val="right"/>
        <w:rPr>
          <w:highlight w:val="yellow"/>
        </w:rPr>
      </w:pPr>
    </w:p>
    <w:p w:rsidR="00155055" w:rsidRPr="00597DDE" w:rsidRDefault="00155055" w:rsidP="00155055">
      <w:pPr>
        <w:jc w:val="right"/>
      </w:pPr>
    </w:p>
    <w:p w:rsidR="00155055" w:rsidRPr="00597DDE" w:rsidRDefault="00155055" w:rsidP="00155055">
      <w:pPr>
        <w:jc w:val="right"/>
      </w:pPr>
    </w:p>
    <w:p w:rsidR="00155055" w:rsidRPr="00597DDE" w:rsidRDefault="00155055" w:rsidP="00155055">
      <w:pPr>
        <w:jc w:val="right"/>
      </w:pPr>
      <w:r w:rsidRPr="00597DDE">
        <w:t>………………………</w:t>
      </w:r>
    </w:p>
    <w:p w:rsidR="00155055" w:rsidRDefault="00155055" w:rsidP="00155055">
      <w:pPr>
        <w:jc w:val="right"/>
      </w:pPr>
      <w:r w:rsidRPr="00597DDE">
        <w:t xml:space="preserve">                                                                                                                                                                         podpis Wykonawcy</w:t>
      </w:r>
    </w:p>
    <w:p w:rsidR="007239CE" w:rsidRDefault="007239CE" w:rsidP="00A76C56">
      <w:pPr>
        <w:widowControl w:val="0"/>
        <w:spacing w:after="120"/>
        <w:jc w:val="center"/>
        <w:rPr>
          <w:b/>
          <w:bCs/>
          <w:color w:val="000000"/>
        </w:rPr>
        <w:sectPr w:rsidR="007239CE" w:rsidSect="0080413F">
          <w:pgSz w:w="16838" w:h="11906" w:orient="landscape" w:code="9"/>
          <w:pgMar w:top="851" w:right="851" w:bottom="99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155055" w:rsidRPr="0080413F" w:rsidTr="00A76C56">
        <w:trPr>
          <w:jc w:val="center"/>
        </w:trPr>
        <w:tc>
          <w:tcPr>
            <w:tcW w:w="53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155055" w:rsidRPr="0080413F" w:rsidRDefault="00155055" w:rsidP="00A76C56">
            <w:pPr>
              <w:widowControl w:val="0"/>
              <w:jc w:val="both"/>
              <w:rPr>
                <w:b/>
                <w:bCs/>
                <w:color w:val="000000"/>
              </w:rPr>
            </w:pPr>
            <w:r w:rsidRPr="0080413F">
              <w:rPr>
                <w:b/>
                <w:bCs/>
                <w:color w:val="000000"/>
              </w:rPr>
              <w:t>Przedmiot zamówienia</w:t>
            </w:r>
          </w:p>
          <w:p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11</w:t>
            </w:r>
            <w:r w:rsidRPr="0080413F">
              <w:rPr>
                <w:b/>
                <w:bCs/>
                <w:i/>
                <w:color w:val="000000"/>
              </w:rPr>
              <w:t xml:space="preserve">: </w:t>
            </w:r>
            <w:r>
              <w:rPr>
                <w:b/>
                <w:bCs/>
                <w:i/>
                <w:color w:val="000000"/>
              </w:rPr>
              <w:t>Akcesoria laboratoryjne</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Cena jed.</w:t>
            </w:r>
          </w:p>
          <w:p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Wartość</w:t>
            </w:r>
          </w:p>
          <w:p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Nazwa handlowa /</w:t>
            </w:r>
          </w:p>
          <w:p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155055" w:rsidRPr="0080413F" w:rsidTr="00A76C56">
        <w:trPr>
          <w:jc w:val="center"/>
        </w:trPr>
        <w:tc>
          <w:tcPr>
            <w:tcW w:w="539" w:type="dxa"/>
            <w:vAlign w:val="center"/>
          </w:tcPr>
          <w:p w:rsidR="00155055" w:rsidRPr="0080413F" w:rsidRDefault="00155055" w:rsidP="00155055">
            <w:pPr>
              <w:jc w:val="center"/>
            </w:pPr>
            <w:r w:rsidRPr="0080413F">
              <w:t>1.</w:t>
            </w:r>
          </w:p>
        </w:tc>
        <w:tc>
          <w:tcPr>
            <w:tcW w:w="5671" w:type="dxa"/>
          </w:tcPr>
          <w:p w:rsidR="00155055" w:rsidRPr="00C72D01" w:rsidRDefault="00155055" w:rsidP="00155055">
            <w:pPr>
              <w:jc w:val="both"/>
            </w:pPr>
            <w:r w:rsidRPr="00C72D01">
              <w:t>Pojemniki na próbki histopatologiczne z 10% formaliną uwalnianą do próbki wewnątrz zamkniętego pojemnika bez konieczności kontaktu jej z personelem zarówno w postaci lotnej jak i ciekłej (np. uwolnienie formaliny z zakrętki po jej naciśnięciu), ilość 10% formaliny w każdym pojemniku: 20 ml</w:t>
            </w:r>
          </w:p>
        </w:tc>
        <w:tc>
          <w:tcPr>
            <w:tcW w:w="850" w:type="dxa"/>
            <w:vAlign w:val="center"/>
          </w:tcPr>
          <w:p w:rsidR="00155055" w:rsidRPr="00C72D01" w:rsidRDefault="00155055" w:rsidP="00155055">
            <w:pPr>
              <w:jc w:val="center"/>
            </w:pPr>
            <w:r w:rsidRPr="00C72D01">
              <w:t>szt.</w:t>
            </w:r>
          </w:p>
        </w:tc>
        <w:tc>
          <w:tcPr>
            <w:tcW w:w="709" w:type="dxa"/>
            <w:vAlign w:val="center"/>
          </w:tcPr>
          <w:p w:rsidR="00155055" w:rsidRPr="00C72D01" w:rsidRDefault="00155055" w:rsidP="00155055">
            <w:pPr>
              <w:jc w:val="center"/>
            </w:pPr>
            <w:r w:rsidRPr="00C72D01">
              <w:t>800</w:t>
            </w:r>
          </w:p>
        </w:tc>
        <w:tc>
          <w:tcPr>
            <w:tcW w:w="1134" w:type="dxa"/>
            <w:vAlign w:val="center"/>
          </w:tcPr>
          <w:p w:rsidR="00155055" w:rsidRPr="00C72D01" w:rsidRDefault="00155055" w:rsidP="00155055">
            <w:pPr>
              <w:jc w:val="center"/>
            </w:pPr>
          </w:p>
        </w:tc>
        <w:tc>
          <w:tcPr>
            <w:tcW w:w="1134" w:type="dxa"/>
            <w:vAlign w:val="center"/>
          </w:tcPr>
          <w:p w:rsidR="00155055" w:rsidRPr="00C72D01" w:rsidRDefault="00155055" w:rsidP="00155055">
            <w:pPr>
              <w:jc w:val="center"/>
            </w:pPr>
          </w:p>
        </w:tc>
        <w:tc>
          <w:tcPr>
            <w:tcW w:w="850" w:type="dxa"/>
            <w:vAlign w:val="center"/>
          </w:tcPr>
          <w:p w:rsidR="00155055" w:rsidRDefault="00155055" w:rsidP="001202D2"/>
        </w:tc>
        <w:tc>
          <w:tcPr>
            <w:tcW w:w="1276" w:type="dxa"/>
          </w:tcPr>
          <w:p w:rsidR="00155055" w:rsidRPr="0080413F" w:rsidRDefault="00155055" w:rsidP="00155055">
            <w:pPr>
              <w:widowControl w:val="0"/>
              <w:spacing w:after="120"/>
              <w:jc w:val="right"/>
              <w:rPr>
                <w:b/>
                <w:bCs/>
                <w:color w:val="000000"/>
              </w:rPr>
            </w:pPr>
          </w:p>
        </w:tc>
        <w:tc>
          <w:tcPr>
            <w:tcW w:w="1922" w:type="dxa"/>
          </w:tcPr>
          <w:p w:rsidR="00155055" w:rsidRPr="0080413F" w:rsidRDefault="00155055" w:rsidP="00155055">
            <w:pPr>
              <w:widowControl w:val="0"/>
              <w:spacing w:after="120"/>
              <w:jc w:val="right"/>
              <w:rPr>
                <w:b/>
                <w:bCs/>
                <w:color w:val="000000"/>
              </w:rPr>
            </w:pPr>
          </w:p>
        </w:tc>
      </w:tr>
      <w:tr w:rsidR="00155055" w:rsidRPr="0080413F" w:rsidTr="00A76C56">
        <w:trPr>
          <w:jc w:val="center"/>
        </w:trPr>
        <w:tc>
          <w:tcPr>
            <w:tcW w:w="8903" w:type="dxa"/>
            <w:gridSpan w:val="5"/>
            <w:shd w:val="clear" w:color="auto" w:fill="D9D9D9"/>
          </w:tcPr>
          <w:p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rsidR="00155055" w:rsidRPr="0080413F" w:rsidRDefault="00155055" w:rsidP="00A76C56">
            <w:pPr>
              <w:widowControl w:val="0"/>
              <w:spacing w:after="120"/>
              <w:jc w:val="right"/>
              <w:rPr>
                <w:b/>
                <w:bCs/>
                <w:color w:val="000000"/>
              </w:rPr>
            </w:pPr>
          </w:p>
        </w:tc>
        <w:tc>
          <w:tcPr>
            <w:tcW w:w="850" w:type="dxa"/>
            <w:shd w:val="clear" w:color="auto" w:fill="D9D9D9"/>
          </w:tcPr>
          <w:p w:rsidR="00155055" w:rsidRPr="0080413F" w:rsidRDefault="00155055" w:rsidP="00A76C56">
            <w:pPr>
              <w:widowControl w:val="0"/>
              <w:spacing w:after="120"/>
              <w:jc w:val="right"/>
              <w:rPr>
                <w:b/>
                <w:bCs/>
                <w:color w:val="000000"/>
              </w:rPr>
            </w:pPr>
          </w:p>
        </w:tc>
        <w:tc>
          <w:tcPr>
            <w:tcW w:w="1276" w:type="dxa"/>
          </w:tcPr>
          <w:p w:rsidR="00155055" w:rsidRPr="0080413F" w:rsidRDefault="00155055" w:rsidP="00A76C56">
            <w:pPr>
              <w:widowControl w:val="0"/>
              <w:spacing w:after="120"/>
              <w:jc w:val="right"/>
              <w:rPr>
                <w:b/>
                <w:bCs/>
                <w:color w:val="000000"/>
              </w:rPr>
            </w:pPr>
          </w:p>
        </w:tc>
        <w:tc>
          <w:tcPr>
            <w:tcW w:w="1922" w:type="dxa"/>
            <w:shd w:val="clear" w:color="auto" w:fill="D9D9D9"/>
          </w:tcPr>
          <w:p w:rsidR="00155055" w:rsidRPr="0080413F" w:rsidRDefault="00155055" w:rsidP="00A76C56">
            <w:pPr>
              <w:widowControl w:val="0"/>
              <w:spacing w:after="120"/>
              <w:jc w:val="right"/>
              <w:rPr>
                <w:b/>
                <w:bCs/>
                <w:color w:val="000000"/>
              </w:rPr>
            </w:pPr>
          </w:p>
        </w:tc>
      </w:tr>
    </w:tbl>
    <w:p w:rsidR="00155055" w:rsidRDefault="00155055" w:rsidP="00155055">
      <w:pPr>
        <w:spacing w:after="120"/>
        <w:rPr>
          <w:b/>
        </w:rPr>
      </w:pPr>
    </w:p>
    <w:p w:rsidR="00155055" w:rsidRPr="00597DDE" w:rsidRDefault="00155055" w:rsidP="00155055">
      <w:pPr>
        <w:spacing w:after="120"/>
        <w:rPr>
          <w:b/>
          <w:sz w:val="24"/>
        </w:rPr>
      </w:pPr>
      <w:r w:rsidRPr="00597DDE">
        <w:rPr>
          <w:b/>
        </w:rPr>
        <w:t xml:space="preserve">Wartość brutto Pakietu </w:t>
      </w:r>
      <w:r>
        <w:rPr>
          <w:b/>
        </w:rPr>
        <w:t>11</w:t>
      </w:r>
      <w:r w:rsidRPr="00597DDE">
        <w:rPr>
          <w:b/>
        </w:rPr>
        <w:t xml:space="preserve"> ........................ zł słownie .......................................................................................................... </w:t>
      </w:r>
    </w:p>
    <w:p w:rsidR="00155055" w:rsidRPr="00597DDE" w:rsidRDefault="00155055" w:rsidP="00155055">
      <w:pPr>
        <w:spacing w:after="120"/>
      </w:pPr>
    </w:p>
    <w:p w:rsidR="00155055" w:rsidRPr="00597DDE" w:rsidRDefault="00155055" w:rsidP="00155055">
      <w:pPr>
        <w:spacing w:after="120"/>
      </w:pPr>
      <w:r w:rsidRPr="00597DDE">
        <w:t>w tym:</w:t>
      </w:r>
    </w:p>
    <w:p w:rsidR="00155055" w:rsidRPr="00597DDE" w:rsidRDefault="00155055" w:rsidP="00155055">
      <w:pPr>
        <w:spacing w:after="120"/>
      </w:pPr>
    </w:p>
    <w:p w:rsidR="00155055" w:rsidRPr="00597DDE" w:rsidRDefault="00155055" w:rsidP="00155055">
      <w:pPr>
        <w:spacing w:after="120"/>
      </w:pPr>
      <w:r w:rsidRPr="00597DDE">
        <w:t>wartość netto - ........................................ zł</w:t>
      </w:r>
    </w:p>
    <w:p w:rsidR="00155055" w:rsidRPr="00597DDE" w:rsidRDefault="00155055" w:rsidP="00155055">
      <w:pPr>
        <w:spacing w:after="120"/>
      </w:pPr>
    </w:p>
    <w:p w:rsidR="00155055" w:rsidRPr="00597DDE" w:rsidRDefault="00155055" w:rsidP="00155055">
      <w:r w:rsidRPr="00597DDE">
        <w:t>podatek VAT - ....................................... zł</w:t>
      </w:r>
    </w:p>
    <w:p w:rsidR="00155055" w:rsidRPr="0072140B" w:rsidRDefault="00155055" w:rsidP="00155055">
      <w:pPr>
        <w:jc w:val="right"/>
        <w:rPr>
          <w:highlight w:val="yellow"/>
        </w:rPr>
      </w:pPr>
    </w:p>
    <w:p w:rsidR="00155055" w:rsidRPr="0072140B" w:rsidRDefault="00155055" w:rsidP="00155055">
      <w:pPr>
        <w:jc w:val="right"/>
        <w:rPr>
          <w:highlight w:val="yellow"/>
        </w:rPr>
      </w:pPr>
    </w:p>
    <w:p w:rsidR="00155055" w:rsidRPr="00597DDE" w:rsidRDefault="00155055" w:rsidP="00155055">
      <w:pPr>
        <w:jc w:val="right"/>
      </w:pPr>
    </w:p>
    <w:p w:rsidR="00155055" w:rsidRPr="00597DDE" w:rsidRDefault="00155055" w:rsidP="00155055">
      <w:pPr>
        <w:jc w:val="right"/>
      </w:pPr>
    </w:p>
    <w:p w:rsidR="00155055" w:rsidRPr="00597DDE" w:rsidRDefault="00155055" w:rsidP="00155055">
      <w:pPr>
        <w:jc w:val="right"/>
      </w:pPr>
      <w:r w:rsidRPr="00597DDE">
        <w:t>………………………</w:t>
      </w:r>
    </w:p>
    <w:p w:rsidR="00155055" w:rsidRDefault="00155055" w:rsidP="00155055">
      <w:pPr>
        <w:jc w:val="right"/>
      </w:pPr>
      <w:r w:rsidRPr="00597DDE">
        <w:t xml:space="preserve">                                                                                                                                                                         podpis Wykonawcy</w:t>
      </w:r>
    </w:p>
    <w:p w:rsidR="007239CE" w:rsidRDefault="007239CE" w:rsidP="00A76C56">
      <w:pPr>
        <w:widowControl w:val="0"/>
        <w:spacing w:after="120"/>
        <w:jc w:val="center"/>
        <w:rPr>
          <w:b/>
          <w:bCs/>
          <w:color w:val="000000"/>
        </w:rPr>
        <w:sectPr w:rsidR="007239CE" w:rsidSect="0080413F">
          <w:pgSz w:w="16838" w:h="11906" w:orient="landscape" w:code="9"/>
          <w:pgMar w:top="851" w:right="851" w:bottom="99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155055" w:rsidRPr="0080413F" w:rsidTr="00A76C56">
        <w:trPr>
          <w:jc w:val="center"/>
        </w:trPr>
        <w:tc>
          <w:tcPr>
            <w:tcW w:w="53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155055" w:rsidRPr="0080413F" w:rsidRDefault="00155055" w:rsidP="00A76C56">
            <w:pPr>
              <w:widowControl w:val="0"/>
              <w:jc w:val="both"/>
              <w:rPr>
                <w:b/>
                <w:bCs/>
                <w:color w:val="000000"/>
              </w:rPr>
            </w:pPr>
            <w:r w:rsidRPr="0080413F">
              <w:rPr>
                <w:b/>
                <w:bCs/>
                <w:color w:val="000000"/>
              </w:rPr>
              <w:t>Przedmiot zamówienia</w:t>
            </w:r>
          </w:p>
          <w:p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12</w:t>
            </w:r>
            <w:r w:rsidRPr="0080413F">
              <w:rPr>
                <w:b/>
                <w:bCs/>
                <w:i/>
                <w:color w:val="000000"/>
              </w:rPr>
              <w:t xml:space="preserve">: </w:t>
            </w:r>
            <w:r>
              <w:rPr>
                <w:b/>
                <w:bCs/>
                <w:i/>
                <w:color w:val="000000"/>
              </w:rPr>
              <w:t>Akcesoria laboratoryjne</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Cena jed.</w:t>
            </w:r>
          </w:p>
          <w:p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Wartość</w:t>
            </w:r>
          </w:p>
          <w:p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Nazwa handlowa /</w:t>
            </w:r>
          </w:p>
          <w:p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155055" w:rsidRPr="0080413F" w:rsidTr="00A76C56">
        <w:trPr>
          <w:jc w:val="center"/>
        </w:trPr>
        <w:tc>
          <w:tcPr>
            <w:tcW w:w="539" w:type="dxa"/>
            <w:vAlign w:val="center"/>
          </w:tcPr>
          <w:p w:rsidR="00155055" w:rsidRPr="0080413F" w:rsidRDefault="00155055" w:rsidP="00155055">
            <w:pPr>
              <w:jc w:val="center"/>
            </w:pPr>
            <w:r w:rsidRPr="0080413F">
              <w:t>1.</w:t>
            </w:r>
          </w:p>
        </w:tc>
        <w:tc>
          <w:tcPr>
            <w:tcW w:w="5671" w:type="dxa"/>
            <w:vAlign w:val="center"/>
          </w:tcPr>
          <w:p w:rsidR="00155055" w:rsidRPr="00C5476C" w:rsidRDefault="00155055" w:rsidP="00155055">
            <w:pPr>
              <w:jc w:val="both"/>
              <w:rPr>
                <w:b/>
              </w:rPr>
            </w:pPr>
            <w:r w:rsidRPr="00BC532B">
              <w:rPr>
                <w:b/>
              </w:rPr>
              <w:t>Probówki do mrożenia</w:t>
            </w:r>
            <w:r w:rsidRPr="00C5476C">
              <w:t xml:space="preserve">, pojemność </w:t>
            </w:r>
            <w:r>
              <w:t>w zakresie 1</w:t>
            </w:r>
            <w:r w:rsidR="00553C98">
              <w:t>,</w:t>
            </w:r>
            <w:r>
              <w:t xml:space="preserve">8 ml do </w:t>
            </w:r>
            <w:r w:rsidRPr="00C5476C">
              <w:t xml:space="preserve">2 ml, sterylne pakowane w opakowaniu zbiorczym nie większym niż </w:t>
            </w:r>
            <w:r>
              <w:t>50</w:t>
            </w:r>
            <w:r w:rsidRPr="00C5476C">
              <w:t xml:space="preserve"> sztuk.</w:t>
            </w:r>
          </w:p>
        </w:tc>
        <w:tc>
          <w:tcPr>
            <w:tcW w:w="850" w:type="dxa"/>
            <w:vAlign w:val="center"/>
          </w:tcPr>
          <w:p w:rsidR="00155055" w:rsidRPr="00C5476C" w:rsidRDefault="00155055" w:rsidP="00155055">
            <w:pPr>
              <w:jc w:val="center"/>
            </w:pPr>
            <w:r w:rsidRPr="00C5476C">
              <w:t>szt.</w:t>
            </w:r>
          </w:p>
        </w:tc>
        <w:tc>
          <w:tcPr>
            <w:tcW w:w="709" w:type="dxa"/>
            <w:vAlign w:val="center"/>
          </w:tcPr>
          <w:p w:rsidR="00155055" w:rsidRPr="00C5476C" w:rsidRDefault="00155055" w:rsidP="00155055">
            <w:pPr>
              <w:jc w:val="center"/>
            </w:pPr>
            <w:r>
              <w:t>100</w:t>
            </w:r>
          </w:p>
        </w:tc>
        <w:tc>
          <w:tcPr>
            <w:tcW w:w="1134" w:type="dxa"/>
            <w:vAlign w:val="center"/>
          </w:tcPr>
          <w:p w:rsidR="00155055" w:rsidRDefault="00155055" w:rsidP="00155055">
            <w:pPr>
              <w:jc w:val="center"/>
              <w:rPr>
                <w:color w:val="000000"/>
              </w:rPr>
            </w:pPr>
          </w:p>
        </w:tc>
        <w:tc>
          <w:tcPr>
            <w:tcW w:w="1134" w:type="dxa"/>
            <w:vAlign w:val="center"/>
          </w:tcPr>
          <w:p w:rsidR="00155055" w:rsidRDefault="00155055" w:rsidP="00155055">
            <w:pPr>
              <w:jc w:val="center"/>
              <w:rPr>
                <w:color w:val="000000"/>
              </w:rPr>
            </w:pPr>
          </w:p>
        </w:tc>
        <w:tc>
          <w:tcPr>
            <w:tcW w:w="850" w:type="dxa"/>
            <w:vAlign w:val="center"/>
          </w:tcPr>
          <w:p w:rsidR="00155055" w:rsidRPr="00155055" w:rsidRDefault="00155055" w:rsidP="00155055">
            <w:pPr>
              <w:jc w:val="center"/>
              <w:rPr>
                <w:szCs w:val="24"/>
              </w:rPr>
            </w:pPr>
            <w:r w:rsidRPr="00155055">
              <w:rPr>
                <w:szCs w:val="24"/>
              </w:rPr>
              <w:t>23%</w:t>
            </w:r>
          </w:p>
        </w:tc>
        <w:tc>
          <w:tcPr>
            <w:tcW w:w="1276" w:type="dxa"/>
          </w:tcPr>
          <w:p w:rsidR="00155055" w:rsidRPr="0080413F" w:rsidRDefault="00155055" w:rsidP="00155055">
            <w:pPr>
              <w:widowControl w:val="0"/>
              <w:spacing w:after="120"/>
              <w:jc w:val="right"/>
              <w:rPr>
                <w:b/>
                <w:bCs/>
                <w:color w:val="000000"/>
              </w:rPr>
            </w:pPr>
          </w:p>
        </w:tc>
        <w:tc>
          <w:tcPr>
            <w:tcW w:w="1922" w:type="dxa"/>
          </w:tcPr>
          <w:p w:rsidR="00155055" w:rsidRPr="0080413F" w:rsidRDefault="00155055" w:rsidP="00155055">
            <w:pPr>
              <w:widowControl w:val="0"/>
              <w:spacing w:after="120"/>
              <w:jc w:val="right"/>
              <w:rPr>
                <w:b/>
                <w:bCs/>
                <w:color w:val="000000"/>
              </w:rPr>
            </w:pPr>
          </w:p>
        </w:tc>
      </w:tr>
      <w:tr w:rsidR="00155055" w:rsidRPr="0080413F" w:rsidTr="00A76C56">
        <w:trPr>
          <w:jc w:val="center"/>
        </w:trPr>
        <w:tc>
          <w:tcPr>
            <w:tcW w:w="539" w:type="dxa"/>
            <w:vAlign w:val="center"/>
          </w:tcPr>
          <w:p w:rsidR="00155055" w:rsidRPr="0080413F" w:rsidRDefault="00155055" w:rsidP="00155055">
            <w:pPr>
              <w:jc w:val="center"/>
            </w:pPr>
            <w:r>
              <w:t>2.</w:t>
            </w:r>
          </w:p>
        </w:tc>
        <w:tc>
          <w:tcPr>
            <w:tcW w:w="5671" w:type="dxa"/>
            <w:vAlign w:val="center"/>
          </w:tcPr>
          <w:p w:rsidR="00155055" w:rsidRPr="00C5476C" w:rsidRDefault="00155055" w:rsidP="00155055">
            <w:pPr>
              <w:jc w:val="both"/>
              <w:rPr>
                <w:b/>
              </w:rPr>
            </w:pPr>
            <w:r w:rsidRPr="00BC532B">
              <w:rPr>
                <w:b/>
              </w:rPr>
              <w:t>Pipety transferowe</w:t>
            </w:r>
            <w:r w:rsidRPr="00C5476C">
              <w:t xml:space="preserve">, sterylne, pakowane pojedynczo w opakowanie </w:t>
            </w:r>
            <w:r w:rsidRPr="002C6F8B">
              <w:t>foliowe (folia/folia),</w:t>
            </w:r>
            <w:r w:rsidRPr="00C5476C">
              <w:t xml:space="preserve"> pojemność </w:t>
            </w:r>
            <w:r>
              <w:t>3-3,5 mm.</w:t>
            </w:r>
          </w:p>
        </w:tc>
        <w:tc>
          <w:tcPr>
            <w:tcW w:w="850" w:type="dxa"/>
            <w:vAlign w:val="center"/>
          </w:tcPr>
          <w:p w:rsidR="00155055" w:rsidRPr="00C5476C" w:rsidRDefault="00155055" w:rsidP="00155055">
            <w:pPr>
              <w:jc w:val="center"/>
            </w:pPr>
            <w:r w:rsidRPr="00C5476C">
              <w:t>szt.</w:t>
            </w:r>
          </w:p>
        </w:tc>
        <w:tc>
          <w:tcPr>
            <w:tcW w:w="709" w:type="dxa"/>
            <w:vAlign w:val="center"/>
          </w:tcPr>
          <w:p w:rsidR="00155055" w:rsidRPr="00C5476C" w:rsidRDefault="00155055" w:rsidP="00155055">
            <w:pPr>
              <w:jc w:val="center"/>
            </w:pPr>
            <w:r w:rsidRPr="00C5476C">
              <w:t>2000</w:t>
            </w:r>
          </w:p>
        </w:tc>
        <w:tc>
          <w:tcPr>
            <w:tcW w:w="1134" w:type="dxa"/>
            <w:vAlign w:val="center"/>
          </w:tcPr>
          <w:p w:rsidR="00155055" w:rsidRDefault="00155055" w:rsidP="00155055">
            <w:pPr>
              <w:jc w:val="center"/>
              <w:rPr>
                <w:color w:val="000000"/>
              </w:rPr>
            </w:pPr>
          </w:p>
        </w:tc>
        <w:tc>
          <w:tcPr>
            <w:tcW w:w="1134" w:type="dxa"/>
            <w:vAlign w:val="center"/>
          </w:tcPr>
          <w:p w:rsidR="00155055" w:rsidRDefault="00155055" w:rsidP="00155055">
            <w:pPr>
              <w:jc w:val="center"/>
              <w:rPr>
                <w:color w:val="000000"/>
              </w:rPr>
            </w:pPr>
          </w:p>
        </w:tc>
        <w:tc>
          <w:tcPr>
            <w:tcW w:w="850" w:type="dxa"/>
            <w:vAlign w:val="center"/>
          </w:tcPr>
          <w:p w:rsidR="00155055" w:rsidRPr="00155055" w:rsidRDefault="00155055" w:rsidP="00155055">
            <w:pPr>
              <w:jc w:val="center"/>
              <w:rPr>
                <w:szCs w:val="24"/>
              </w:rPr>
            </w:pPr>
            <w:r w:rsidRPr="00155055">
              <w:rPr>
                <w:szCs w:val="24"/>
              </w:rPr>
              <w:t>23%</w:t>
            </w:r>
          </w:p>
        </w:tc>
        <w:tc>
          <w:tcPr>
            <w:tcW w:w="1276" w:type="dxa"/>
          </w:tcPr>
          <w:p w:rsidR="00155055" w:rsidRPr="0080413F" w:rsidRDefault="00155055" w:rsidP="00155055">
            <w:pPr>
              <w:widowControl w:val="0"/>
              <w:spacing w:after="120"/>
              <w:jc w:val="right"/>
              <w:rPr>
                <w:b/>
                <w:bCs/>
                <w:color w:val="000000"/>
              </w:rPr>
            </w:pPr>
          </w:p>
        </w:tc>
        <w:tc>
          <w:tcPr>
            <w:tcW w:w="1922" w:type="dxa"/>
          </w:tcPr>
          <w:p w:rsidR="00155055" w:rsidRPr="0080413F" w:rsidRDefault="00155055" w:rsidP="00155055">
            <w:pPr>
              <w:widowControl w:val="0"/>
              <w:spacing w:after="120"/>
              <w:jc w:val="right"/>
              <w:rPr>
                <w:b/>
                <w:bCs/>
                <w:color w:val="000000"/>
              </w:rPr>
            </w:pPr>
          </w:p>
        </w:tc>
      </w:tr>
      <w:tr w:rsidR="00155055" w:rsidRPr="0080413F" w:rsidTr="00A76C56">
        <w:trPr>
          <w:jc w:val="center"/>
        </w:trPr>
        <w:tc>
          <w:tcPr>
            <w:tcW w:w="8903" w:type="dxa"/>
            <w:gridSpan w:val="5"/>
            <w:shd w:val="clear" w:color="auto" w:fill="D9D9D9"/>
          </w:tcPr>
          <w:p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rsidR="00155055" w:rsidRPr="0080413F" w:rsidRDefault="00155055" w:rsidP="00A76C56">
            <w:pPr>
              <w:widowControl w:val="0"/>
              <w:spacing w:after="120"/>
              <w:jc w:val="right"/>
              <w:rPr>
                <w:b/>
                <w:bCs/>
                <w:color w:val="000000"/>
              </w:rPr>
            </w:pPr>
          </w:p>
        </w:tc>
        <w:tc>
          <w:tcPr>
            <w:tcW w:w="850" w:type="dxa"/>
            <w:shd w:val="clear" w:color="auto" w:fill="D9D9D9"/>
          </w:tcPr>
          <w:p w:rsidR="00155055" w:rsidRPr="0080413F" w:rsidRDefault="00155055" w:rsidP="00A76C56">
            <w:pPr>
              <w:widowControl w:val="0"/>
              <w:spacing w:after="120"/>
              <w:jc w:val="right"/>
              <w:rPr>
                <w:b/>
                <w:bCs/>
                <w:color w:val="000000"/>
              </w:rPr>
            </w:pPr>
          </w:p>
        </w:tc>
        <w:tc>
          <w:tcPr>
            <w:tcW w:w="1276" w:type="dxa"/>
          </w:tcPr>
          <w:p w:rsidR="00155055" w:rsidRPr="0080413F" w:rsidRDefault="00155055" w:rsidP="00A76C56">
            <w:pPr>
              <w:widowControl w:val="0"/>
              <w:spacing w:after="120"/>
              <w:jc w:val="right"/>
              <w:rPr>
                <w:b/>
                <w:bCs/>
                <w:color w:val="000000"/>
              </w:rPr>
            </w:pPr>
          </w:p>
        </w:tc>
        <w:tc>
          <w:tcPr>
            <w:tcW w:w="1922" w:type="dxa"/>
            <w:shd w:val="clear" w:color="auto" w:fill="D9D9D9"/>
          </w:tcPr>
          <w:p w:rsidR="00155055" w:rsidRPr="0080413F" w:rsidRDefault="00155055" w:rsidP="00A76C56">
            <w:pPr>
              <w:widowControl w:val="0"/>
              <w:spacing w:after="120"/>
              <w:jc w:val="right"/>
              <w:rPr>
                <w:b/>
                <w:bCs/>
                <w:color w:val="000000"/>
              </w:rPr>
            </w:pPr>
          </w:p>
        </w:tc>
      </w:tr>
    </w:tbl>
    <w:p w:rsidR="00155055" w:rsidRDefault="00155055" w:rsidP="00155055">
      <w:pPr>
        <w:spacing w:after="120"/>
        <w:rPr>
          <w:b/>
        </w:rPr>
      </w:pPr>
    </w:p>
    <w:p w:rsidR="00155055" w:rsidRPr="00597DDE" w:rsidRDefault="00155055" w:rsidP="00155055">
      <w:pPr>
        <w:spacing w:after="120"/>
        <w:rPr>
          <w:b/>
          <w:sz w:val="24"/>
        </w:rPr>
      </w:pPr>
      <w:r w:rsidRPr="00597DDE">
        <w:rPr>
          <w:b/>
        </w:rPr>
        <w:t xml:space="preserve">Wartość brutto Pakietu </w:t>
      </w:r>
      <w:r>
        <w:rPr>
          <w:b/>
        </w:rPr>
        <w:t>12</w:t>
      </w:r>
      <w:r w:rsidRPr="00597DDE">
        <w:rPr>
          <w:b/>
        </w:rPr>
        <w:t xml:space="preserve"> ........................ zł słownie .......................................................................................................... </w:t>
      </w:r>
    </w:p>
    <w:p w:rsidR="00155055" w:rsidRPr="00597DDE" w:rsidRDefault="00155055" w:rsidP="00155055">
      <w:pPr>
        <w:spacing w:after="120"/>
      </w:pPr>
    </w:p>
    <w:p w:rsidR="00155055" w:rsidRPr="00597DDE" w:rsidRDefault="00155055" w:rsidP="00155055">
      <w:pPr>
        <w:spacing w:after="120"/>
      </w:pPr>
      <w:r w:rsidRPr="00597DDE">
        <w:t>w tym:</w:t>
      </w:r>
    </w:p>
    <w:p w:rsidR="00155055" w:rsidRPr="00597DDE" w:rsidRDefault="00155055" w:rsidP="00155055">
      <w:pPr>
        <w:spacing w:after="120"/>
      </w:pPr>
    </w:p>
    <w:p w:rsidR="00155055" w:rsidRPr="00597DDE" w:rsidRDefault="00155055" w:rsidP="00155055">
      <w:pPr>
        <w:spacing w:after="120"/>
      </w:pPr>
      <w:r w:rsidRPr="00597DDE">
        <w:t>wartość netto - ........................................ zł</w:t>
      </w:r>
    </w:p>
    <w:p w:rsidR="00155055" w:rsidRPr="00597DDE" w:rsidRDefault="00155055" w:rsidP="00155055">
      <w:pPr>
        <w:spacing w:after="120"/>
      </w:pPr>
    </w:p>
    <w:p w:rsidR="00155055" w:rsidRPr="00597DDE" w:rsidRDefault="00155055" w:rsidP="00155055">
      <w:r w:rsidRPr="00597DDE">
        <w:t>podatek VAT - ....................................... zł</w:t>
      </w:r>
    </w:p>
    <w:p w:rsidR="00155055" w:rsidRPr="0072140B" w:rsidRDefault="00155055" w:rsidP="00155055">
      <w:pPr>
        <w:jc w:val="right"/>
        <w:rPr>
          <w:highlight w:val="yellow"/>
        </w:rPr>
      </w:pPr>
    </w:p>
    <w:p w:rsidR="00155055" w:rsidRPr="0072140B" w:rsidRDefault="00155055" w:rsidP="00155055">
      <w:pPr>
        <w:jc w:val="right"/>
        <w:rPr>
          <w:highlight w:val="yellow"/>
        </w:rPr>
      </w:pPr>
    </w:p>
    <w:p w:rsidR="00155055" w:rsidRPr="00597DDE" w:rsidRDefault="00155055" w:rsidP="00155055">
      <w:pPr>
        <w:jc w:val="right"/>
      </w:pPr>
    </w:p>
    <w:p w:rsidR="00155055" w:rsidRPr="00597DDE" w:rsidRDefault="00155055" w:rsidP="00155055">
      <w:pPr>
        <w:jc w:val="right"/>
      </w:pPr>
    </w:p>
    <w:p w:rsidR="00155055" w:rsidRPr="00597DDE" w:rsidRDefault="00155055" w:rsidP="00155055">
      <w:pPr>
        <w:jc w:val="right"/>
      </w:pPr>
      <w:r w:rsidRPr="00597DDE">
        <w:t>………………………</w:t>
      </w:r>
    </w:p>
    <w:p w:rsidR="00155055" w:rsidRDefault="00155055" w:rsidP="007239CE">
      <w:pPr>
        <w:jc w:val="right"/>
      </w:pPr>
      <w:r w:rsidRPr="00597DDE">
        <w:t xml:space="preserve">                                                                                                                                                                         podpis Wykonawcy</w:t>
      </w:r>
    </w:p>
    <w:p w:rsidR="007239CE" w:rsidRDefault="007239CE" w:rsidP="00A76C56">
      <w:pPr>
        <w:widowControl w:val="0"/>
        <w:spacing w:after="120"/>
        <w:jc w:val="center"/>
        <w:rPr>
          <w:b/>
          <w:bCs/>
          <w:color w:val="000000"/>
        </w:rPr>
        <w:sectPr w:rsidR="007239CE" w:rsidSect="0080413F">
          <w:pgSz w:w="16838" w:h="11906" w:orient="landscape" w:code="9"/>
          <w:pgMar w:top="851" w:right="851" w:bottom="99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155055" w:rsidRPr="0080413F" w:rsidTr="00A76C56">
        <w:trPr>
          <w:jc w:val="center"/>
        </w:trPr>
        <w:tc>
          <w:tcPr>
            <w:tcW w:w="53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155055" w:rsidRPr="0080413F" w:rsidRDefault="00155055" w:rsidP="00A76C56">
            <w:pPr>
              <w:widowControl w:val="0"/>
              <w:jc w:val="both"/>
              <w:rPr>
                <w:b/>
                <w:bCs/>
                <w:color w:val="000000"/>
              </w:rPr>
            </w:pPr>
            <w:r w:rsidRPr="0080413F">
              <w:rPr>
                <w:b/>
                <w:bCs/>
                <w:color w:val="000000"/>
              </w:rPr>
              <w:t>Przedmiot zamówienia</w:t>
            </w:r>
          </w:p>
          <w:p w:rsidR="00155055" w:rsidRPr="0080413F" w:rsidRDefault="00155055" w:rsidP="00A76C56">
            <w:pPr>
              <w:widowControl w:val="0"/>
              <w:spacing w:after="120"/>
              <w:jc w:val="both"/>
              <w:rPr>
                <w:b/>
                <w:bCs/>
                <w:i/>
                <w:color w:val="000000"/>
              </w:rPr>
            </w:pPr>
            <w:r w:rsidRPr="0080413F">
              <w:rPr>
                <w:b/>
                <w:bCs/>
                <w:i/>
                <w:color w:val="000000"/>
              </w:rPr>
              <w:t xml:space="preserve">Pakiet </w:t>
            </w:r>
            <w:r>
              <w:rPr>
                <w:b/>
                <w:bCs/>
                <w:i/>
                <w:color w:val="000000"/>
              </w:rPr>
              <w:t>13</w:t>
            </w:r>
            <w:r w:rsidRPr="0080413F">
              <w:rPr>
                <w:b/>
                <w:bCs/>
                <w:i/>
                <w:color w:val="000000"/>
              </w:rPr>
              <w:t xml:space="preserve">: </w:t>
            </w:r>
            <w:r>
              <w:rPr>
                <w:b/>
                <w:bCs/>
                <w:i/>
                <w:color w:val="000000"/>
              </w:rPr>
              <w:t>Akcesoria laboratoryjne</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Cena jed.</w:t>
            </w:r>
          </w:p>
          <w:p w:rsidR="00155055" w:rsidRPr="0080413F" w:rsidRDefault="00155055"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Wartość</w:t>
            </w:r>
          </w:p>
          <w:p w:rsidR="00155055" w:rsidRPr="0080413F" w:rsidRDefault="00155055"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155055" w:rsidRPr="0080413F" w:rsidRDefault="00155055"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155055" w:rsidRPr="0080413F" w:rsidRDefault="00155055" w:rsidP="00A76C56">
            <w:pPr>
              <w:widowControl w:val="0"/>
              <w:jc w:val="center"/>
              <w:rPr>
                <w:b/>
                <w:bCs/>
                <w:color w:val="000000"/>
              </w:rPr>
            </w:pPr>
            <w:r w:rsidRPr="0080413F">
              <w:rPr>
                <w:b/>
                <w:bCs/>
                <w:color w:val="000000"/>
              </w:rPr>
              <w:t>Nazwa handlowa /</w:t>
            </w:r>
          </w:p>
          <w:p w:rsidR="00155055" w:rsidRPr="0080413F" w:rsidRDefault="00155055" w:rsidP="00A76C56">
            <w:pPr>
              <w:widowControl w:val="0"/>
              <w:spacing w:after="120"/>
              <w:jc w:val="center"/>
              <w:rPr>
                <w:b/>
                <w:bCs/>
                <w:color w:val="000000"/>
                <w:highlight w:val="yellow"/>
              </w:rPr>
            </w:pPr>
            <w:r w:rsidRPr="0080413F">
              <w:rPr>
                <w:b/>
                <w:bCs/>
                <w:color w:val="000000"/>
              </w:rPr>
              <w:t>nr katalogowy</w:t>
            </w:r>
          </w:p>
        </w:tc>
      </w:tr>
      <w:tr w:rsidR="00155055" w:rsidRPr="0080413F" w:rsidTr="00A76C56">
        <w:trPr>
          <w:jc w:val="center"/>
        </w:trPr>
        <w:tc>
          <w:tcPr>
            <w:tcW w:w="539" w:type="dxa"/>
            <w:vAlign w:val="center"/>
          </w:tcPr>
          <w:p w:rsidR="00155055" w:rsidRPr="0080413F" w:rsidRDefault="00155055" w:rsidP="00155055">
            <w:pPr>
              <w:jc w:val="center"/>
            </w:pPr>
            <w:r w:rsidRPr="0080413F">
              <w:t>1.</w:t>
            </w:r>
          </w:p>
        </w:tc>
        <w:tc>
          <w:tcPr>
            <w:tcW w:w="5671" w:type="dxa"/>
            <w:vAlign w:val="center"/>
          </w:tcPr>
          <w:p w:rsidR="00155055" w:rsidRPr="00775171" w:rsidRDefault="00155055" w:rsidP="00155055">
            <w:pPr>
              <w:jc w:val="both"/>
            </w:pPr>
            <w:r w:rsidRPr="00775171">
              <w:t>Sterylne probówki o pojemności 1,5 ml wykonane z przezroczystego polipropylenu. Charakteryzują</w:t>
            </w:r>
            <w:r>
              <w:t>ce</w:t>
            </w:r>
            <w:r w:rsidRPr="00775171">
              <w:t xml:space="preserve"> się stożkowym dnem oraz płaskim korkiem zapobiegającym niekontrolowanemu odparowaniu. Probówki wyposażone w podziałkę pomagającą ocenić objętość preparatu oraz matowe pole opisowe, umożliwia</w:t>
            </w:r>
            <w:r>
              <w:t>jące</w:t>
            </w:r>
            <w:r w:rsidRPr="00775171">
              <w:t xml:space="preserve"> wygodne opisanie lub oznaczenie próbek podczas badań. Wolne od RNAz i DNAz.</w:t>
            </w:r>
          </w:p>
        </w:tc>
        <w:tc>
          <w:tcPr>
            <w:tcW w:w="850" w:type="dxa"/>
            <w:vAlign w:val="center"/>
          </w:tcPr>
          <w:p w:rsidR="00155055" w:rsidRPr="00775171" w:rsidRDefault="00155055" w:rsidP="00155055">
            <w:pPr>
              <w:jc w:val="center"/>
            </w:pPr>
            <w:r w:rsidRPr="00775171">
              <w:t>szt.</w:t>
            </w:r>
          </w:p>
        </w:tc>
        <w:tc>
          <w:tcPr>
            <w:tcW w:w="709" w:type="dxa"/>
            <w:vAlign w:val="center"/>
          </w:tcPr>
          <w:p w:rsidR="00155055" w:rsidRPr="00775171" w:rsidRDefault="00155055" w:rsidP="00155055">
            <w:pPr>
              <w:jc w:val="center"/>
            </w:pPr>
            <w:r w:rsidRPr="00775171">
              <w:t>1000</w:t>
            </w:r>
          </w:p>
        </w:tc>
        <w:tc>
          <w:tcPr>
            <w:tcW w:w="1134" w:type="dxa"/>
            <w:vAlign w:val="center"/>
          </w:tcPr>
          <w:p w:rsidR="00155055" w:rsidRPr="00775171" w:rsidRDefault="00155055" w:rsidP="00155055">
            <w:pPr>
              <w:jc w:val="center"/>
            </w:pPr>
          </w:p>
        </w:tc>
        <w:tc>
          <w:tcPr>
            <w:tcW w:w="1134" w:type="dxa"/>
            <w:vAlign w:val="center"/>
          </w:tcPr>
          <w:p w:rsidR="00155055" w:rsidRPr="003240F5" w:rsidRDefault="00155055" w:rsidP="00155055">
            <w:pPr>
              <w:jc w:val="center"/>
              <w:rPr>
                <w:szCs w:val="24"/>
              </w:rPr>
            </w:pPr>
          </w:p>
        </w:tc>
        <w:tc>
          <w:tcPr>
            <w:tcW w:w="850" w:type="dxa"/>
            <w:vAlign w:val="center"/>
          </w:tcPr>
          <w:p w:rsidR="00155055" w:rsidRPr="00C93C93" w:rsidRDefault="00155055" w:rsidP="00155055">
            <w:pPr>
              <w:jc w:val="center"/>
              <w:rPr>
                <w:szCs w:val="24"/>
              </w:rPr>
            </w:pPr>
            <w:r w:rsidRPr="00C93C93">
              <w:rPr>
                <w:szCs w:val="24"/>
              </w:rPr>
              <w:t>23%</w:t>
            </w:r>
          </w:p>
        </w:tc>
        <w:tc>
          <w:tcPr>
            <w:tcW w:w="1276" w:type="dxa"/>
          </w:tcPr>
          <w:p w:rsidR="00155055" w:rsidRPr="0080413F" w:rsidRDefault="00155055" w:rsidP="00155055">
            <w:pPr>
              <w:widowControl w:val="0"/>
              <w:spacing w:after="120"/>
              <w:jc w:val="right"/>
              <w:rPr>
                <w:b/>
                <w:bCs/>
                <w:color w:val="000000"/>
              </w:rPr>
            </w:pPr>
          </w:p>
        </w:tc>
        <w:tc>
          <w:tcPr>
            <w:tcW w:w="1922" w:type="dxa"/>
          </w:tcPr>
          <w:p w:rsidR="00155055" w:rsidRPr="0080413F" w:rsidRDefault="00155055" w:rsidP="00155055">
            <w:pPr>
              <w:widowControl w:val="0"/>
              <w:spacing w:after="120"/>
              <w:jc w:val="right"/>
              <w:rPr>
                <w:b/>
                <w:bCs/>
                <w:color w:val="000000"/>
              </w:rPr>
            </w:pPr>
          </w:p>
        </w:tc>
      </w:tr>
      <w:tr w:rsidR="00155055" w:rsidRPr="0080413F" w:rsidTr="00A76C56">
        <w:trPr>
          <w:jc w:val="center"/>
        </w:trPr>
        <w:tc>
          <w:tcPr>
            <w:tcW w:w="8903" w:type="dxa"/>
            <w:gridSpan w:val="5"/>
            <w:shd w:val="clear" w:color="auto" w:fill="D9D9D9"/>
          </w:tcPr>
          <w:p w:rsidR="00155055" w:rsidRPr="0080413F" w:rsidRDefault="00155055" w:rsidP="00A76C56">
            <w:pPr>
              <w:widowControl w:val="0"/>
              <w:spacing w:after="120"/>
              <w:jc w:val="right"/>
              <w:rPr>
                <w:b/>
                <w:bCs/>
                <w:color w:val="000000"/>
              </w:rPr>
            </w:pPr>
            <w:r w:rsidRPr="0080413F">
              <w:rPr>
                <w:b/>
                <w:bCs/>
                <w:color w:val="000000"/>
              </w:rPr>
              <w:t>Razem</w:t>
            </w:r>
          </w:p>
        </w:tc>
        <w:tc>
          <w:tcPr>
            <w:tcW w:w="1134" w:type="dxa"/>
          </w:tcPr>
          <w:p w:rsidR="00155055" w:rsidRPr="0080413F" w:rsidRDefault="00155055" w:rsidP="00A76C56">
            <w:pPr>
              <w:widowControl w:val="0"/>
              <w:spacing w:after="120"/>
              <w:jc w:val="right"/>
              <w:rPr>
                <w:b/>
                <w:bCs/>
                <w:color w:val="000000"/>
              </w:rPr>
            </w:pPr>
          </w:p>
        </w:tc>
        <w:tc>
          <w:tcPr>
            <w:tcW w:w="850" w:type="dxa"/>
            <w:shd w:val="clear" w:color="auto" w:fill="D9D9D9"/>
          </w:tcPr>
          <w:p w:rsidR="00155055" w:rsidRPr="0080413F" w:rsidRDefault="00155055" w:rsidP="00A76C56">
            <w:pPr>
              <w:widowControl w:val="0"/>
              <w:spacing w:after="120"/>
              <w:jc w:val="right"/>
              <w:rPr>
                <w:b/>
                <w:bCs/>
                <w:color w:val="000000"/>
              </w:rPr>
            </w:pPr>
          </w:p>
        </w:tc>
        <w:tc>
          <w:tcPr>
            <w:tcW w:w="1276" w:type="dxa"/>
          </w:tcPr>
          <w:p w:rsidR="00155055" w:rsidRPr="0080413F" w:rsidRDefault="00155055" w:rsidP="00A76C56">
            <w:pPr>
              <w:widowControl w:val="0"/>
              <w:spacing w:after="120"/>
              <w:jc w:val="right"/>
              <w:rPr>
                <w:b/>
                <w:bCs/>
                <w:color w:val="000000"/>
              </w:rPr>
            </w:pPr>
          </w:p>
        </w:tc>
        <w:tc>
          <w:tcPr>
            <w:tcW w:w="1922" w:type="dxa"/>
            <w:shd w:val="clear" w:color="auto" w:fill="D9D9D9"/>
          </w:tcPr>
          <w:p w:rsidR="00155055" w:rsidRPr="0080413F" w:rsidRDefault="00155055" w:rsidP="00A76C56">
            <w:pPr>
              <w:widowControl w:val="0"/>
              <w:spacing w:after="120"/>
              <w:jc w:val="right"/>
              <w:rPr>
                <w:b/>
                <w:bCs/>
                <w:color w:val="000000"/>
              </w:rPr>
            </w:pPr>
          </w:p>
        </w:tc>
      </w:tr>
    </w:tbl>
    <w:p w:rsidR="00155055" w:rsidRDefault="00155055" w:rsidP="00155055">
      <w:pPr>
        <w:spacing w:after="120"/>
        <w:rPr>
          <w:b/>
        </w:rPr>
      </w:pPr>
    </w:p>
    <w:p w:rsidR="00155055" w:rsidRPr="00597DDE" w:rsidRDefault="00155055" w:rsidP="00155055">
      <w:pPr>
        <w:spacing w:after="120"/>
        <w:rPr>
          <w:b/>
          <w:sz w:val="24"/>
        </w:rPr>
      </w:pPr>
      <w:r w:rsidRPr="00597DDE">
        <w:rPr>
          <w:b/>
        </w:rPr>
        <w:t xml:space="preserve">Wartość brutto Pakietu </w:t>
      </w:r>
      <w:r>
        <w:rPr>
          <w:b/>
        </w:rPr>
        <w:t>13</w:t>
      </w:r>
      <w:r w:rsidRPr="00597DDE">
        <w:rPr>
          <w:b/>
        </w:rPr>
        <w:t xml:space="preserve"> ........................ zł słownie .......................................................................................................... </w:t>
      </w:r>
    </w:p>
    <w:p w:rsidR="00155055" w:rsidRPr="00597DDE" w:rsidRDefault="00155055" w:rsidP="00155055">
      <w:pPr>
        <w:spacing w:after="120"/>
      </w:pPr>
    </w:p>
    <w:p w:rsidR="00155055" w:rsidRPr="00597DDE" w:rsidRDefault="00155055" w:rsidP="00155055">
      <w:pPr>
        <w:spacing w:after="120"/>
      </w:pPr>
      <w:r w:rsidRPr="00597DDE">
        <w:t>w tym:</w:t>
      </w:r>
    </w:p>
    <w:p w:rsidR="00155055" w:rsidRPr="00597DDE" w:rsidRDefault="00155055" w:rsidP="00155055">
      <w:pPr>
        <w:spacing w:after="120"/>
      </w:pPr>
    </w:p>
    <w:p w:rsidR="00155055" w:rsidRPr="00597DDE" w:rsidRDefault="00155055" w:rsidP="00155055">
      <w:pPr>
        <w:spacing w:after="120"/>
      </w:pPr>
      <w:r w:rsidRPr="00597DDE">
        <w:t>wartość netto - ........................................ zł</w:t>
      </w:r>
    </w:p>
    <w:p w:rsidR="00155055" w:rsidRPr="00597DDE" w:rsidRDefault="00155055" w:rsidP="00155055">
      <w:pPr>
        <w:spacing w:after="120"/>
      </w:pPr>
    </w:p>
    <w:p w:rsidR="00155055" w:rsidRPr="00597DDE" w:rsidRDefault="00155055" w:rsidP="00155055">
      <w:r w:rsidRPr="00597DDE">
        <w:t>podatek VAT - ....................................... zł</w:t>
      </w:r>
    </w:p>
    <w:p w:rsidR="00155055" w:rsidRPr="0072140B" w:rsidRDefault="00155055" w:rsidP="00155055">
      <w:pPr>
        <w:jc w:val="right"/>
        <w:rPr>
          <w:highlight w:val="yellow"/>
        </w:rPr>
      </w:pPr>
    </w:p>
    <w:p w:rsidR="00155055" w:rsidRPr="0072140B" w:rsidRDefault="00155055" w:rsidP="00155055">
      <w:pPr>
        <w:jc w:val="right"/>
        <w:rPr>
          <w:highlight w:val="yellow"/>
        </w:rPr>
      </w:pPr>
    </w:p>
    <w:p w:rsidR="00155055" w:rsidRPr="00597DDE" w:rsidRDefault="00155055" w:rsidP="00155055">
      <w:pPr>
        <w:jc w:val="right"/>
      </w:pPr>
    </w:p>
    <w:p w:rsidR="00155055" w:rsidRPr="00597DDE" w:rsidRDefault="00155055" w:rsidP="00155055">
      <w:pPr>
        <w:jc w:val="right"/>
      </w:pPr>
    </w:p>
    <w:p w:rsidR="00155055" w:rsidRPr="00597DDE" w:rsidRDefault="00155055" w:rsidP="007239CE">
      <w:pPr>
        <w:jc w:val="right"/>
      </w:pPr>
      <w:r w:rsidRPr="00597DDE">
        <w:t>………………………</w:t>
      </w:r>
    </w:p>
    <w:p w:rsidR="00B937A0" w:rsidRDefault="00155055" w:rsidP="007239CE">
      <w:pPr>
        <w:jc w:val="right"/>
      </w:pPr>
      <w:r w:rsidRPr="00597DDE">
        <w:t xml:space="preserve"> podpis Wykonawcy</w:t>
      </w:r>
    </w:p>
    <w:p w:rsidR="00652CE7" w:rsidRDefault="00652CE7" w:rsidP="00A76C56">
      <w:pPr>
        <w:widowControl w:val="0"/>
        <w:spacing w:after="120"/>
        <w:jc w:val="center"/>
        <w:rPr>
          <w:b/>
          <w:bCs/>
          <w:color w:val="000000"/>
        </w:rPr>
        <w:sectPr w:rsidR="00652CE7" w:rsidSect="0080413F">
          <w:pgSz w:w="16838" w:h="11906" w:orient="landscape" w:code="9"/>
          <w:pgMar w:top="851" w:right="851" w:bottom="99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937A0" w:rsidRPr="0080413F" w:rsidTr="00A76C56">
        <w:trPr>
          <w:jc w:val="center"/>
        </w:trPr>
        <w:tc>
          <w:tcPr>
            <w:tcW w:w="53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B937A0" w:rsidRPr="0080413F" w:rsidRDefault="00B937A0" w:rsidP="00A76C56">
            <w:pPr>
              <w:widowControl w:val="0"/>
              <w:jc w:val="both"/>
              <w:rPr>
                <w:b/>
                <w:bCs/>
                <w:color w:val="000000"/>
              </w:rPr>
            </w:pPr>
            <w:r w:rsidRPr="0080413F">
              <w:rPr>
                <w:b/>
                <w:bCs/>
                <w:color w:val="000000"/>
              </w:rPr>
              <w:t>Przedmiot zamówienia</w:t>
            </w:r>
          </w:p>
          <w:p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14</w:t>
            </w:r>
            <w:r w:rsidRPr="0080413F">
              <w:rPr>
                <w:b/>
                <w:bCs/>
                <w:i/>
                <w:color w:val="000000"/>
              </w:rPr>
              <w:t xml:space="preserve">: </w:t>
            </w:r>
            <w:r>
              <w:rPr>
                <w:b/>
                <w:bCs/>
                <w:i/>
                <w:color w:val="000000"/>
              </w:rPr>
              <w:t xml:space="preserve">Odczynniki laboratoryjne, </w:t>
            </w:r>
            <w:r w:rsidR="00BE0FEB">
              <w:rPr>
                <w:b/>
                <w:bCs/>
                <w:i/>
                <w:color w:val="000000"/>
              </w:rPr>
              <w:t>a</w:t>
            </w:r>
            <w:r>
              <w:rPr>
                <w:b/>
                <w:bCs/>
                <w:i/>
                <w:color w:val="000000"/>
              </w:rPr>
              <w:t>kcesoria laboratoryjne</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Cena jed.</w:t>
            </w:r>
          </w:p>
          <w:p w:rsidR="00B937A0" w:rsidRPr="0080413F" w:rsidRDefault="00B937A0"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Wartość</w:t>
            </w:r>
          </w:p>
          <w:p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Nazwa handlowa /</w:t>
            </w:r>
          </w:p>
          <w:p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B937A0" w:rsidRPr="0080413F" w:rsidTr="00A76C56">
        <w:trPr>
          <w:jc w:val="center"/>
        </w:trPr>
        <w:tc>
          <w:tcPr>
            <w:tcW w:w="539" w:type="dxa"/>
            <w:vAlign w:val="center"/>
          </w:tcPr>
          <w:p w:rsidR="00B937A0" w:rsidRPr="0080413F" w:rsidRDefault="00B937A0" w:rsidP="00B937A0">
            <w:pPr>
              <w:jc w:val="center"/>
            </w:pPr>
            <w:r w:rsidRPr="0080413F">
              <w:t>1.</w:t>
            </w:r>
          </w:p>
        </w:tc>
        <w:tc>
          <w:tcPr>
            <w:tcW w:w="5671" w:type="dxa"/>
            <w:vAlign w:val="center"/>
          </w:tcPr>
          <w:p w:rsidR="00B937A0" w:rsidRPr="00775171" w:rsidRDefault="00B937A0" w:rsidP="00B937A0">
            <w:pPr>
              <w:jc w:val="both"/>
            </w:pPr>
            <w:r w:rsidRPr="00775171">
              <w:t>Zestaw do szybkiego i znormalizowanego charakteryzowaniai ilościowego oznaczania hodowanych ludzkich MSC za pomocą cytometrii przepływowej zawierający 5-kolorowy koktajl przeciwciał zawierający markery dodatnie (CD73, CD90, CD105) i markery ujemne (CD34, CD45, CD14, CD19 i anty-HLA-DR). Zestaw musi być kompletny i pozwalać na wykonanie min. 50 testów</w:t>
            </w:r>
            <w:r>
              <w:t>.</w:t>
            </w:r>
          </w:p>
        </w:tc>
        <w:tc>
          <w:tcPr>
            <w:tcW w:w="850" w:type="dxa"/>
            <w:vAlign w:val="center"/>
          </w:tcPr>
          <w:p w:rsidR="00B937A0" w:rsidRPr="00775171" w:rsidRDefault="00B937A0" w:rsidP="00B937A0">
            <w:pPr>
              <w:jc w:val="center"/>
            </w:pPr>
            <w:r>
              <w:t>zestaw</w:t>
            </w:r>
          </w:p>
        </w:tc>
        <w:tc>
          <w:tcPr>
            <w:tcW w:w="709" w:type="dxa"/>
            <w:vAlign w:val="center"/>
          </w:tcPr>
          <w:p w:rsidR="00B937A0" w:rsidRPr="00775171" w:rsidRDefault="00B937A0" w:rsidP="00B937A0">
            <w:pPr>
              <w:jc w:val="center"/>
            </w:pPr>
            <w:r w:rsidRPr="00775171">
              <w:t>1</w:t>
            </w:r>
          </w:p>
        </w:tc>
        <w:tc>
          <w:tcPr>
            <w:tcW w:w="1134" w:type="dxa"/>
            <w:vAlign w:val="center"/>
          </w:tcPr>
          <w:p w:rsidR="00B937A0" w:rsidRPr="00775171" w:rsidRDefault="00B937A0" w:rsidP="00B937A0">
            <w:pPr>
              <w:jc w:val="center"/>
            </w:pPr>
          </w:p>
        </w:tc>
        <w:tc>
          <w:tcPr>
            <w:tcW w:w="1134" w:type="dxa"/>
            <w:vAlign w:val="center"/>
          </w:tcPr>
          <w:p w:rsidR="00B937A0" w:rsidRPr="00775171" w:rsidRDefault="00B937A0" w:rsidP="00B937A0">
            <w:pPr>
              <w:jc w:val="center"/>
            </w:pPr>
          </w:p>
        </w:tc>
        <w:tc>
          <w:tcPr>
            <w:tcW w:w="850" w:type="dxa"/>
            <w:vAlign w:val="center"/>
          </w:tcPr>
          <w:p w:rsidR="00B937A0" w:rsidRPr="00775171" w:rsidRDefault="00B937A0" w:rsidP="00B937A0">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B937A0" w:rsidRPr="0080413F" w:rsidRDefault="00B937A0" w:rsidP="00B937A0">
            <w:pPr>
              <w:widowControl w:val="0"/>
              <w:spacing w:after="120"/>
              <w:jc w:val="right"/>
              <w:rPr>
                <w:b/>
                <w:bCs/>
                <w:color w:val="000000"/>
              </w:rPr>
            </w:pPr>
          </w:p>
        </w:tc>
        <w:tc>
          <w:tcPr>
            <w:tcW w:w="1922" w:type="dxa"/>
          </w:tcPr>
          <w:p w:rsidR="00B937A0" w:rsidRPr="0080413F" w:rsidRDefault="00B937A0" w:rsidP="00B937A0">
            <w:pPr>
              <w:widowControl w:val="0"/>
              <w:spacing w:after="120"/>
              <w:jc w:val="right"/>
              <w:rPr>
                <w:b/>
                <w:bCs/>
                <w:color w:val="000000"/>
              </w:rPr>
            </w:pPr>
          </w:p>
        </w:tc>
      </w:tr>
      <w:tr w:rsidR="00B937A0" w:rsidRPr="0080413F" w:rsidTr="00A76C56">
        <w:trPr>
          <w:jc w:val="center"/>
        </w:trPr>
        <w:tc>
          <w:tcPr>
            <w:tcW w:w="539" w:type="dxa"/>
            <w:vAlign w:val="center"/>
          </w:tcPr>
          <w:p w:rsidR="00B937A0" w:rsidRPr="0080413F" w:rsidRDefault="00B937A0" w:rsidP="00B937A0">
            <w:pPr>
              <w:jc w:val="center"/>
            </w:pPr>
            <w:r>
              <w:t>2.</w:t>
            </w:r>
          </w:p>
        </w:tc>
        <w:tc>
          <w:tcPr>
            <w:tcW w:w="5671" w:type="dxa"/>
            <w:vAlign w:val="center"/>
          </w:tcPr>
          <w:p w:rsidR="00B937A0" w:rsidRPr="00775171" w:rsidRDefault="00B937A0" w:rsidP="00B937A0">
            <w:pPr>
              <w:jc w:val="both"/>
            </w:pPr>
            <w:r w:rsidRPr="00775171">
              <w:t>Zestaw do jednoczesnego wykrywania w jednej próbce metodą cytometrii przepływowej min. 35 miRNA, o których wiadomo, że ulegają deregulacji w różnych typach raka. Musi pozwalać na przeprowadzenie min. 90 testów</w:t>
            </w:r>
          </w:p>
        </w:tc>
        <w:tc>
          <w:tcPr>
            <w:tcW w:w="850" w:type="dxa"/>
            <w:vAlign w:val="center"/>
          </w:tcPr>
          <w:p w:rsidR="00B937A0" w:rsidRPr="00775171" w:rsidRDefault="00B937A0" w:rsidP="00B937A0">
            <w:pPr>
              <w:jc w:val="center"/>
            </w:pPr>
            <w:r w:rsidRPr="000359D0">
              <w:t>zestaw</w:t>
            </w:r>
          </w:p>
        </w:tc>
        <w:tc>
          <w:tcPr>
            <w:tcW w:w="709" w:type="dxa"/>
            <w:vAlign w:val="center"/>
          </w:tcPr>
          <w:p w:rsidR="00B937A0" w:rsidRPr="00775171" w:rsidRDefault="00B937A0" w:rsidP="00B937A0">
            <w:pPr>
              <w:jc w:val="center"/>
            </w:pPr>
            <w:r w:rsidRPr="00775171">
              <w:t>1</w:t>
            </w:r>
          </w:p>
        </w:tc>
        <w:tc>
          <w:tcPr>
            <w:tcW w:w="1134" w:type="dxa"/>
            <w:vAlign w:val="center"/>
          </w:tcPr>
          <w:p w:rsidR="00B937A0" w:rsidRPr="00775171" w:rsidRDefault="00B937A0" w:rsidP="00B937A0">
            <w:pPr>
              <w:jc w:val="center"/>
            </w:pPr>
          </w:p>
        </w:tc>
        <w:tc>
          <w:tcPr>
            <w:tcW w:w="1134" w:type="dxa"/>
            <w:vAlign w:val="center"/>
          </w:tcPr>
          <w:p w:rsidR="00B937A0" w:rsidRPr="00775171" w:rsidRDefault="00B937A0" w:rsidP="00B937A0">
            <w:pPr>
              <w:jc w:val="center"/>
            </w:pPr>
          </w:p>
        </w:tc>
        <w:tc>
          <w:tcPr>
            <w:tcW w:w="850" w:type="dxa"/>
            <w:vAlign w:val="center"/>
          </w:tcPr>
          <w:p w:rsidR="00B937A0" w:rsidRPr="00775171" w:rsidRDefault="00B937A0" w:rsidP="00B937A0">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B937A0" w:rsidRPr="0080413F" w:rsidRDefault="00B937A0" w:rsidP="00B937A0">
            <w:pPr>
              <w:widowControl w:val="0"/>
              <w:spacing w:after="120"/>
              <w:jc w:val="right"/>
              <w:rPr>
                <w:b/>
                <w:bCs/>
                <w:color w:val="000000"/>
              </w:rPr>
            </w:pPr>
          </w:p>
        </w:tc>
        <w:tc>
          <w:tcPr>
            <w:tcW w:w="1922" w:type="dxa"/>
          </w:tcPr>
          <w:p w:rsidR="00B937A0" w:rsidRPr="0080413F" w:rsidRDefault="00B937A0" w:rsidP="00B937A0">
            <w:pPr>
              <w:widowControl w:val="0"/>
              <w:spacing w:after="120"/>
              <w:jc w:val="right"/>
              <w:rPr>
                <w:b/>
                <w:bCs/>
                <w:color w:val="000000"/>
              </w:rPr>
            </w:pPr>
          </w:p>
        </w:tc>
      </w:tr>
      <w:tr w:rsidR="00B937A0" w:rsidRPr="0080413F" w:rsidTr="00A76C56">
        <w:trPr>
          <w:jc w:val="center"/>
        </w:trPr>
        <w:tc>
          <w:tcPr>
            <w:tcW w:w="8903" w:type="dxa"/>
            <w:gridSpan w:val="5"/>
            <w:shd w:val="clear" w:color="auto" w:fill="D9D9D9"/>
          </w:tcPr>
          <w:p w:rsidR="00B937A0" w:rsidRPr="0080413F" w:rsidRDefault="00B937A0" w:rsidP="00A76C56">
            <w:pPr>
              <w:widowControl w:val="0"/>
              <w:spacing w:after="120"/>
              <w:jc w:val="right"/>
              <w:rPr>
                <w:b/>
                <w:bCs/>
                <w:color w:val="000000"/>
              </w:rPr>
            </w:pPr>
            <w:r w:rsidRPr="0080413F">
              <w:rPr>
                <w:b/>
                <w:bCs/>
                <w:color w:val="000000"/>
              </w:rPr>
              <w:t>Razem</w:t>
            </w:r>
          </w:p>
        </w:tc>
        <w:tc>
          <w:tcPr>
            <w:tcW w:w="1134" w:type="dxa"/>
          </w:tcPr>
          <w:p w:rsidR="00B937A0" w:rsidRPr="0080413F" w:rsidRDefault="00B937A0" w:rsidP="00A76C56">
            <w:pPr>
              <w:widowControl w:val="0"/>
              <w:spacing w:after="120"/>
              <w:jc w:val="right"/>
              <w:rPr>
                <w:b/>
                <w:bCs/>
                <w:color w:val="000000"/>
              </w:rPr>
            </w:pPr>
          </w:p>
        </w:tc>
        <w:tc>
          <w:tcPr>
            <w:tcW w:w="850" w:type="dxa"/>
            <w:shd w:val="clear" w:color="auto" w:fill="D9D9D9"/>
          </w:tcPr>
          <w:p w:rsidR="00B937A0" w:rsidRPr="0080413F" w:rsidRDefault="00B937A0" w:rsidP="00A76C56">
            <w:pPr>
              <w:widowControl w:val="0"/>
              <w:spacing w:after="120"/>
              <w:jc w:val="right"/>
              <w:rPr>
                <w:b/>
                <w:bCs/>
                <w:color w:val="000000"/>
              </w:rPr>
            </w:pPr>
          </w:p>
        </w:tc>
        <w:tc>
          <w:tcPr>
            <w:tcW w:w="1276" w:type="dxa"/>
          </w:tcPr>
          <w:p w:rsidR="00B937A0" w:rsidRPr="0080413F" w:rsidRDefault="00B937A0" w:rsidP="00A76C56">
            <w:pPr>
              <w:widowControl w:val="0"/>
              <w:spacing w:after="120"/>
              <w:jc w:val="right"/>
              <w:rPr>
                <w:b/>
                <w:bCs/>
                <w:color w:val="000000"/>
              </w:rPr>
            </w:pPr>
          </w:p>
        </w:tc>
        <w:tc>
          <w:tcPr>
            <w:tcW w:w="1922" w:type="dxa"/>
            <w:shd w:val="clear" w:color="auto" w:fill="D9D9D9"/>
          </w:tcPr>
          <w:p w:rsidR="00B937A0" w:rsidRPr="0080413F" w:rsidRDefault="00B937A0" w:rsidP="00A76C56">
            <w:pPr>
              <w:widowControl w:val="0"/>
              <w:spacing w:after="120"/>
              <w:jc w:val="right"/>
              <w:rPr>
                <w:b/>
                <w:bCs/>
                <w:color w:val="000000"/>
              </w:rPr>
            </w:pPr>
          </w:p>
        </w:tc>
      </w:tr>
    </w:tbl>
    <w:p w:rsidR="00B937A0" w:rsidRDefault="00B937A0" w:rsidP="00B937A0">
      <w:pPr>
        <w:spacing w:after="120"/>
        <w:rPr>
          <w:b/>
        </w:rPr>
      </w:pPr>
    </w:p>
    <w:p w:rsidR="00B937A0" w:rsidRPr="00597DDE" w:rsidRDefault="00B937A0" w:rsidP="00B937A0">
      <w:pPr>
        <w:spacing w:after="120"/>
        <w:rPr>
          <w:b/>
          <w:sz w:val="24"/>
        </w:rPr>
      </w:pPr>
      <w:r w:rsidRPr="00597DDE">
        <w:rPr>
          <w:b/>
        </w:rPr>
        <w:t xml:space="preserve">Wartość brutto Pakietu </w:t>
      </w:r>
      <w:r>
        <w:rPr>
          <w:b/>
        </w:rPr>
        <w:t>14</w:t>
      </w:r>
      <w:r w:rsidRPr="00597DDE">
        <w:rPr>
          <w:b/>
        </w:rPr>
        <w:t xml:space="preserve"> ........................ zł słownie .......................................................................................................... </w:t>
      </w:r>
    </w:p>
    <w:p w:rsidR="00B937A0" w:rsidRPr="00597DDE" w:rsidRDefault="00B937A0" w:rsidP="00B937A0">
      <w:pPr>
        <w:spacing w:after="120"/>
      </w:pPr>
    </w:p>
    <w:p w:rsidR="00B937A0" w:rsidRPr="00597DDE" w:rsidRDefault="00B937A0" w:rsidP="00B937A0">
      <w:pPr>
        <w:spacing w:after="120"/>
      </w:pPr>
      <w:r w:rsidRPr="00597DDE">
        <w:t>w tym:</w:t>
      </w:r>
    </w:p>
    <w:p w:rsidR="00B937A0" w:rsidRPr="00597DDE" w:rsidRDefault="00B937A0" w:rsidP="00B937A0">
      <w:pPr>
        <w:spacing w:after="120"/>
      </w:pPr>
    </w:p>
    <w:p w:rsidR="00B937A0" w:rsidRPr="00597DDE" w:rsidRDefault="00B937A0" w:rsidP="00B937A0">
      <w:pPr>
        <w:spacing w:after="120"/>
      </w:pPr>
      <w:r w:rsidRPr="00597DDE">
        <w:t>wartość netto - ........................................ zł</w:t>
      </w:r>
    </w:p>
    <w:p w:rsidR="00B937A0" w:rsidRPr="00597DDE" w:rsidRDefault="00B937A0" w:rsidP="00B937A0">
      <w:pPr>
        <w:spacing w:after="120"/>
      </w:pPr>
    </w:p>
    <w:p w:rsidR="00B937A0" w:rsidRPr="00597DDE" w:rsidRDefault="00B937A0" w:rsidP="00B937A0">
      <w:r w:rsidRPr="00597DDE">
        <w:t>podatek VAT - ....................................... zł</w:t>
      </w:r>
    </w:p>
    <w:p w:rsidR="00B937A0" w:rsidRPr="0072140B" w:rsidRDefault="00B937A0" w:rsidP="00B937A0">
      <w:pPr>
        <w:jc w:val="right"/>
        <w:rPr>
          <w:highlight w:val="yellow"/>
        </w:rPr>
      </w:pPr>
    </w:p>
    <w:p w:rsidR="00B937A0" w:rsidRPr="0072140B" w:rsidRDefault="00B937A0" w:rsidP="00B937A0">
      <w:pPr>
        <w:jc w:val="right"/>
        <w:rPr>
          <w:highlight w:val="yellow"/>
        </w:rPr>
      </w:pPr>
    </w:p>
    <w:p w:rsidR="00B937A0" w:rsidRPr="00597DDE" w:rsidRDefault="00B937A0" w:rsidP="00B937A0">
      <w:pPr>
        <w:jc w:val="right"/>
      </w:pPr>
    </w:p>
    <w:p w:rsidR="00B937A0" w:rsidRPr="00597DDE" w:rsidRDefault="00B937A0" w:rsidP="00B937A0">
      <w:pPr>
        <w:jc w:val="right"/>
      </w:pPr>
    </w:p>
    <w:p w:rsidR="00B937A0" w:rsidRPr="00597DDE" w:rsidRDefault="00B937A0" w:rsidP="00652CE7">
      <w:pPr>
        <w:jc w:val="right"/>
      </w:pPr>
      <w:r w:rsidRPr="00597DDE">
        <w:t>………………………</w:t>
      </w:r>
    </w:p>
    <w:p w:rsidR="00B937A0" w:rsidRDefault="00B937A0" w:rsidP="00652CE7">
      <w:pPr>
        <w:jc w:val="right"/>
      </w:pPr>
      <w:r w:rsidRPr="00597DDE">
        <w:t xml:space="preserve"> podpis Wykonawcy</w:t>
      </w:r>
    </w:p>
    <w:p w:rsidR="00652CE7" w:rsidRDefault="00652CE7" w:rsidP="00A76C56">
      <w:pPr>
        <w:widowControl w:val="0"/>
        <w:spacing w:after="120"/>
        <w:jc w:val="center"/>
        <w:rPr>
          <w:b/>
          <w:bCs/>
          <w:color w:val="000000"/>
        </w:rPr>
        <w:sectPr w:rsidR="00652CE7" w:rsidSect="0080413F">
          <w:pgSz w:w="16838" w:h="11906" w:orient="landscape" w:code="9"/>
          <w:pgMar w:top="851" w:right="851" w:bottom="99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937A0" w:rsidRPr="0080413F" w:rsidTr="00A76C56">
        <w:trPr>
          <w:jc w:val="center"/>
        </w:trPr>
        <w:tc>
          <w:tcPr>
            <w:tcW w:w="53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B937A0" w:rsidRPr="0080413F" w:rsidRDefault="00B937A0" w:rsidP="00A76C56">
            <w:pPr>
              <w:widowControl w:val="0"/>
              <w:jc w:val="both"/>
              <w:rPr>
                <w:b/>
                <w:bCs/>
                <w:color w:val="000000"/>
              </w:rPr>
            </w:pPr>
            <w:r w:rsidRPr="0080413F">
              <w:rPr>
                <w:b/>
                <w:bCs/>
                <w:color w:val="000000"/>
              </w:rPr>
              <w:t>Przedmiot zamówienia</w:t>
            </w:r>
          </w:p>
          <w:p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15</w:t>
            </w:r>
            <w:r w:rsidRPr="0080413F">
              <w:rPr>
                <w:b/>
                <w:bCs/>
                <w:i/>
                <w:color w:val="000000"/>
              </w:rPr>
              <w:t xml:space="preserve">: </w:t>
            </w:r>
            <w:r>
              <w:rPr>
                <w:b/>
                <w:bCs/>
                <w:i/>
                <w:color w:val="000000"/>
              </w:rPr>
              <w:t>Odczynniki laboratoryjne</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Cena jed.</w:t>
            </w:r>
          </w:p>
          <w:p w:rsidR="00B937A0" w:rsidRPr="0080413F" w:rsidRDefault="00B937A0"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Wartość</w:t>
            </w:r>
          </w:p>
          <w:p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Nazwahandlowa /</w:t>
            </w:r>
          </w:p>
          <w:p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B937A0" w:rsidRPr="0080413F" w:rsidTr="00A76C56">
        <w:trPr>
          <w:jc w:val="center"/>
        </w:trPr>
        <w:tc>
          <w:tcPr>
            <w:tcW w:w="539" w:type="dxa"/>
            <w:vAlign w:val="center"/>
          </w:tcPr>
          <w:p w:rsidR="00B937A0" w:rsidRPr="0080413F" w:rsidRDefault="00B937A0" w:rsidP="00B937A0">
            <w:pPr>
              <w:jc w:val="center"/>
            </w:pPr>
            <w:r w:rsidRPr="0080413F">
              <w:t>1.</w:t>
            </w:r>
          </w:p>
        </w:tc>
        <w:tc>
          <w:tcPr>
            <w:tcW w:w="5671" w:type="dxa"/>
            <w:vAlign w:val="center"/>
          </w:tcPr>
          <w:p w:rsidR="00B937A0" w:rsidRPr="00775171" w:rsidRDefault="00B937A0" w:rsidP="004F3D73">
            <w:pPr>
              <w:jc w:val="both"/>
            </w:pPr>
            <w:r w:rsidRPr="00775171">
              <w:t>Test ilościowy do kolorymetrycznej oceny transformacji nowotworowej adherentnych komórek. Test musi pozwalać na przeprowadzenie 100 eksperymentów.</w:t>
            </w:r>
          </w:p>
        </w:tc>
        <w:tc>
          <w:tcPr>
            <w:tcW w:w="850" w:type="dxa"/>
            <w:vAlign w:val="center"/>
          </w:tcPr>
          <w:p w:rsidR="00B937A0" w:rsidRPr="00775171" w:rsidRDefault="00B937A0" w:rsidP="00B937A0">
            <w:pPr>
              <w:jc w:val="center"/>
            </w:pPr>
            <w:r w:rsidRPr="00775171">
              <w:t xml:space="preserve"> szt.</w:t>
            </w:r>
          </w:p>
        </w:tc>
        <w:tc>
          <w:tcPr>
            <w:tcW w:w="709" w:type="dxa"/>
            <w:vAlign w:val="center"/>
          </w:tcPr>
          <w:p w:rsidR="00B937A0" w:rsidRPr="00775171" w:rsidRDefault="00B937A0" w:rsidP="00B937A0">
            <w:pPr>
              <w:jc w:val="center"/>
            </w:pPr>
            <w:r w:rsidRPr="00775171">
              <w:t>1</w:t>
            </w:r>
          </w:p>
        </w:tc>
        <w:tc>
          <w:tcPr>
            <w:tcW w:w="1134" w:type="dxa"/>
            <w:vAlign w:val="center"/>
          </w:tcPr>
          <w:p w:rsidR="00B937A0" w:rsidRPr="00775171" w:rsidRDefault="00B937A0" w:rsidP="00B937A0">
            <w:pPr>
              <w:jc w:val="center"/>
            </w:pPr>
          </w:p>
        </w:tc>
        <w:tc>
          <w:tcPr>
            <w:tcW w:w="1134" w:type="dxa"/>
            <w:vAlign w:val="center"/>
          </w:tcPr>
          <w:p w:rsidR="00B937A0" w:rsidRPr="00775171" w:rsidRDefault="00B937A0" w:rsidP="00B937A0">
            <w:pPr>
              <w:pStyle w:val="Tekstpodstawowy"/>
              <w:jc w:val="center"/>
              <w:rPr>
                <w:rFonts w:ascii="Times New Roman" w:hAnsi="Times New Roman"/>
                <w:color w:val="auto"/>
                <w:sz w:val="20"/>
              </w:rPr>
            </w:pPr>
          </w:p>
        </w:tc>
        <w:tc>
          <w:tcPr>
            <w:tcW w:w="850" w:type="dxa"/>
            <w:vAlign w:val="center"/>
          </w:tcPr>
          <w:p w:rsidR="00B937A0" w:rsidRPr="00775171" w:rsidRDefault="00B937A0" w:rsidP="00B937A0">
            <w:pPr>
              <w:pStyle w:val="Tekstpodstawowy"/>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B937A0" w:rsidRPr="0080413F" w:rsidRDefault="00B937A0" w:rsidP="00B937A0">
            <w:pPr>
              <w:widowControl w:val="0"/>
              <w:spacing w:after="120"/>
              <w:jc w:val="right"/>
              <w:rPr>
                <w:b/>
                <w:bCs/>
                <w:color w:val="000000"/>
              </w:rPr>
            </w:pPr>
          </w:p>
        </w:tc>
        <w:tc>
          <w:tcPr>
            <w:tcW w:w="1922" w:type="dxa"/>
          </w:tcPr>
          <w:p w:rsidR="00B937A0" w:rsidRPr="0080413F" w:rsidRDefault="00B937A0" w:rsidP="00B937A0">
            <w:pPr>
              <w:widowControl w:val="0"/>
              <w:spacing w:after="120"/>
              <w:jc w:val="right"/>
              <w:rPr>
                <w:b/>
                <w:bCs/>
                <w:color w:val="000000"/>
              </w:rPr>
            </w:pPr>
          </w:p>
        </w:tc>
      </w:tr>
      <w:tr w:rsidR="00B937A0" w:rsidRPr="0080413F" w:rsidTr="00A76C56">
        <w:trPr>
          <w:jc w:val="center"/>
        </w:trPr>
        <w:tc>
          <w:tcPr>
            <w:tcW w:w="8903" w:type="dxa"/>
            <w:gridSpan w:val="5"/>
            <w:shd w:val="clear" w:color="auto" w:fill="D9D9D9"/>
          </w:tcPr>
          <w:p w:rsidR="00B937A0" w:rsidRPr="0080413F" w:rsidRDefault="00B937A0" w:rsidP="00A76C56">
            <w:pPr>
              <w:widowControl w:val="0"/>
              <w:spacing w:after="120"/>
              <w:jc w:val="right"/>
              <w:rPr>
                <w:b/>
                <w:bCs/>
                <w:color w:val="000000"/>
              </w:rPr>
            </w:pPr>
            <w:r w:rsidRPr="0080413F">
              <w:rPr>
                <w:b/>
                <w:bCs/>
                <w:color w:val="000000"/>
              </w:rPr>
              <w:t>Razem</w:t>
            </w:r>
          </w:p>
        </w:tc>
        <w:tc>
          <w:tcPr>
            <w:tcW w:w="1134" w:type="dxa"/>
          </w:tcPr>
          <w:p w:rsidR="00B937A0" w:rsidRPr="0080413F" w:rsidRDefault="00B937A0" w:rsidP="00A76C56">
            <w:pPr>
              <w:widowControl w:val="0"/>
              <w:spacing w:after="120"/>
              <w:jc w:val="right"/>
              <w:rPr>
                <w:b/>
                <w:bCs/>
                <w:color w:val="000000"/>
              </w:rPr>
            </w:pPr>
          </w:p>
        </w:tc>
        <w:tc>
          <w:tcPr>
            <w:tcW w:w="850" w:type="dxa"/>
            <w:shd w:val="clear" w:color="auto" w:fill="D9D9D9"/>
          </w:tcPr>
          <w:p w:rsidR="00B937A0" w:rsidRPr="0080413F" w:rsidRDefault="00B937A0" w:rsidP="00A76C56">
            <w:pPr>
              <w:widowControl w:val="0"/>
              <w:spacing w:after="120"/>
              <w:jc w:val="right"/>
              <w:rPr>
                <w:b/>
                <w:bCs/>
                <w:color w:val="000000"/>
              </w:rPr>
            </w:pPr>
          </w:p>
        </w:tc>
        <w:tc>
          <w:tcPr>
            <w:tcW w:w="1276" w:type="dxa"/>
          </w:tcPr>
          <w:p w:rsidR="00B937A0" w:rsidRPr="0080413F" w:rsidRDefault="00B937A0" w:rsidP="00A76C56">
            <w:pPr>
              <w:widowControl w:val="0"/>
              <w:spacing w:after="120"/>
              <w:jc w:val="right"/>
              <w:rPr>
                <w:b/>
                <w:bCs/>
                <w:color w:val="000000"/>
              </w:rPr>
            </w:pPr>
          </w:p>
        </w:tc>
        <w:tc>
          <w:tcPr>
            <w:tcW w:w="1922" w:type="dxa"/>
            <w:shd w:val="clear" w:color="auto" w:fill="D9D9D9"/>
          </w:tcPr>
          <w:p w:rsidR="00B937A0" w:rsidRPr="0080413F" w:rsidRDefault="00B937A0" w:rsidP="00A76C56">
            <w:pPr>
              <w:widowControl w:val="0"/>
              <w:spacing w:after="120"/>
              <w:jc w:val="right"/>
              <w:rPr>
                <w:b/>
                <w:bCs/>
                <w:color w:val="000000"/>
              </w:rPr>
            </w:pPr>
          </w:p>
        </w:tc>
      </w:tr>
    </w:tbl>
    <w:p w:rsidR="00B937A0" w:rsidRDefault="00B937A0" w:rsidP="00B937A0">
      <w:pPr>
        <w:spacing w:after="120"/>
        <w:rPr>
          <w:b/>
        </w:rPr>
      </w:pPr>
    </w:p>
    <w:p w:rsidR="00B937A0" w:rsidRPr="00597DDE" w:rsidRDefault="00B937A0" w:rsidP="00B937A0">
      <w:pPr>
        <w:spacing w:after="120"/>
        <w:rPr>
          <w:b/>
          <w:sz w:val="24"/>
        </w:rPr>
      </w:pPr>
      <w:r w:rsidRPr="00597DDE">
        <w:rPr>
          <w:b/>
        </w:rPr>
        <w:t xml:space="preserve">Wartość brutto Pakietu </w:t>
      </w:r>
      <w:r>
        <w:rPr>
          <w:b/>
        </w:rPr>
        <w:t>15</w:t>
      </w:r>
      <w:r w:rsidRPr="00597DDE">
        <w:rPr>
          <w:b/>
        </w:rPr>
        <w:t xml:space="preserve"> ........................ zł słownie .......................................................................................................... </w:t>
      </w:r>
    </w:p>
    <w:p w:rsidR="00B937A0" w:rsidRPr="00597DDE" w:rsidRDefault="00B937A0" w:rsidP="00B937A0">
      <w:pPr>
        <w:spacing w:after="120"/>
      </w:pPr>
    </w:p>
    <w:p w:rsidR="00B937A0" w:rsidRPr="00597DDE" w:rsidRDefault="00B937A0" w:rsidP="00B937A0">
      <w:pPr>
        <w:spacing w:after="120"/>
      </w:pPr>
      <w:r w:rsidRPr="00597DDE">
        <w:t>w tym:</w:t>
      </w:r>
    </w:p>
    <w:p w:rsidR="00B937A0" w:rsidRPr="00597DDE" w:rsidRDefault="00B937A0" w:rsidP="00B937A0">
      <w:pPr>
        <w:spacing w:after="120"/>
      </w:pPr>
    </w:p>
    <w:p w:rsidR="00B937A0" w:rsidRPr="00597DDE" w:rsidRDefault="00B937A0" w:rsidP="00B937A0">
      <w:pPr>
        <w:spacing w:after="120"/>
      </w:pPr>
      <w:r w:rsidRPr="00597DDE">
        <w:t>wartość netto - ........................................ zł</w:t>
      </w:r>
    </w:p>
    <w:p w:rsidR="00B937A0" w:rsidRPr="00597DDE" w:rsidRDefault="00B937A0" w:rsidP="00B937A0">
      <w:pPr>
        <w:spacing w:after="120"/>
      </w:pPr>
    </w:p>
    <w:p w:rsidR="00B937A0" w:rsidRPr="00597DDE" w:rsidRDefault="00B937A0" w:rsidP="00B937A0">
      <w:r w:rsidRPr="00597DDE">
        <w:t>podatek VAT - ....................................... zł</w:t>
      </w:r>
    </w:p>
    <w:p w:rsidR="00B937A0" w:rsidRPr="0072140B" w:rsidRDefault="00B937A0" w:rsidP="00B937A0">
      <w:pPr>
        <w:jc w:val="right"/>
        <w:rPr>
          <w:highlight w:val="yellow"/>
        </w:rPr>
      </w:pPr>
    </w:p>
    <w:p w:rsidR="00B937A0" w:rsidRPr="0072140B" w:rsidRDefault="00B937A0" w:rsidP="00B937A0">
      <w:pPr>
        <w:jc w:val="right"/>
        <w:rPr>
          <w:highlight w:val="yellow"/>
        </w:rPr>
      </w:pPr>
    </w:p>
    <w:p w:rsidR="00B937A0" w:rsidRPr="00597DDE" w:rsidRDefault="00B937A0" w:rsidP="00B937A0">
      <w:pPr>
        <w:jc w:val="right"/>
      </w:pPr>
    </w:p>
    <w:p w:rsidR="00B937A0" w:rsidRPr="00597DDE" w:rsidRDefault="00B937A0" w:rsidP="00B937A0">
      <w:pPr>
        <w:jc w:val="right"/>
      </w:pPr>
    </w:p>
    <w:p w:rsidR="00B937A0" w:rsidRPr="00597DDE" w:rsidRDefault="00B937A0" w:rsidP="00652CE7">
      <w:pPr>
        <w:jc w:val="right"/>
      </w:pPr>
      <w:r w:rsidRPr="00597DDE">
        <w:t>………………………</w:t>
      </w:r>
    </w:p>
    <w:p w:rsidR="00B937A0" w:rsidRDefault="00B937A0" w:rsidP="00652CE7">
      <w:pPr>
        <w:jc w:val="right"/>
      </w:pPr>
      <w:r w:rsidRPr="00597DDE">
        <w:t xml:space="preserve"> podpis Wykonawcy</w:t>
      </w:r>
    </w:p>
    <w:p w:rsidR="00652CE7" w:rsidRDefault="00652CE7" w:rsidP="00A76C56">
      <w:pPr>
        <w:widowControl w:val="0"/>
        <w:spacing w:after="120"/>
        <w:jc w:val="center"/>
        <w:rPr>
          <w:b/>
          <w:bCs/>
          <w:color w:val="000000"/>
        </w:rPr>
        <w:sectPr w:rsidR="00652CE7" w:rsidSect="0080413F">
          <w:pgSz w:w="16838" w:h="11906" w:orient="landscape" w:code="9"/>
          <w:pgMar w:top="851" w:right="851" w:bottom="99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937A0" w:rsidRPr="0080413F" w:rsidTr="00A76C56">
        <w:trPr>
          <w:jc w:val="center"/>
        </w:trPr>
        <w:tc>
          <w:tcPr>
            <w:tcW w:w="53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B937A0" w:rsidRPr="0080413F" w:rsidRDefault="00B937A0" w:rsidP="00A76C56">
            <w:pPr>
              <w:widowControl w:val="0"/>
              <w:jc w:val="both"/>
              <w:rPr>
                <w:b/>
                <w:bCs/>
                <w:color w:val="000000"/>
              </w:rPr>
            </w:pPr>
            <w:r w:rsidRPr="0080413F">
              <w:rPr>
                <w:b/>
                <w:bCs/>
                <w:color w:val="000000"/>
              </w:rPr>
              <w:t>Przedmiot zamówienia</w:t>
            </w:r>
          </w:p>
          <w:p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16</w:t>
            </w:r>
            <w:r w:rsidRPr="0080413F">
              <w:rPr>
                <w:b/>
                <w:bCs/>
                <w:i/>
                <w:color w:val="000000"/>
              </w:rPr>
              <w:t xml:space="preserve">: </w:t>
            </w:r>
            <w:r>
              <w:rPr>
                <w:b/>
                <w:bCs/>
                <w:i/>
                <w:color w:val="000000"/>
              </w:rPr>
              <w:t>Odczynniki laboratoryjne</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Cena jed.</w:t>
            </w:r>
          </w:p>
          <w:p w:rsidR="00B937A0" w:rsidRPr="0080413F" w:rsidRDefault="00B937A0"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Wartość</w:t>
            </w:r>
          </w:p>
          <w:p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Nazwa handlowa /</w:t>
            </w:r>
          </w:p>
          <w:p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B937A0" w:rsidRPr="0080413F" w:rsidTr="00A76C56">
        <w:trPr>
          <w:jc w:val="center"/>
        </w:trPr>
        <w:tc>
          <w:tcPr>
            <w:tcW w:w="539" w:type="dxa"/>
            <w:vAlign w:val="center"/>
          </w:tcPr>
          <w:p w:rsidR="00B937A0" w:rsidRPr="0080413F" w:rsidRDefault="00B937A0" w:rsidP="00B937A0">
            <w:pPr>
              <w:jc w:val="center"/>
            </w:pPr>
            <w:r w:rsidRPr="0080413F">
              <w:t>1.</w:t>
            </w:r>
          </w:p>
        </w:tc>
        <w:tc>
          <w:tcPr>
            <w:tcW w:w="5671" w:type="dxa"/>
            <w:vAlign w:val="center"/>
          </w:tcPr>
          <w:p w:rsidR="00B937A0" w:rsidRPr="00775171" w:rsidRDefault="00B937A0" w:rsidP="004F3D73">
            <w:pPr>
              <w:jc w:val="both"/>
            </w:pPr>
            <w:r w:rsidRPr="00775171">
              <w:t xml:space="preserve">Linia komórek adherentnychfibroblastopodobnych L929 w fiolce, komórki mrożone. </w:t>
            </w:r>
          </w:p>
        </w:tc>
        <w:tc>
          <w:tcPr>
            <w:tcW w:w="850" w:type="dxa"/>
            <w:vAlign w:val="center"/>
          </w:tcPr>
          <w:p w:rsidR="00B937A0" w:rsidRPr="00775171" w:rsidRDefault="00B937A0" w:rsidP="00B937A0">
            <w:pPr>
              <w:jc w:val="center"/>
            </w:pPr>
            <w:r w:rsidRPr="00775171">
              <w:t>szt.</w:t>
            </w:r>
          </w:p>
        </w:tc>
        <w:tc>
          <w:tcPr>
            <w:tcW w:w="709" w:type="dxa"/>
            <w:vAlign w:val="center"/>
          </w:tcPr>
          <w:p w:rsidR="00B937A0" w:rsidRPr="00775171" w:rsidRDefault="00B937A0" w:rsidP="00B937A0">
            <w:pPr>
              <w:jc w:val="center"/>
            </w:pPr>
            <w:r w:rsidRPr="00775171">
              <w:t>1</w:t>
            </w:r>
          </w:p>
        </w:tc>
        <w:tc>
          <w:tcPr>
            <w:tcW w:w="1134" w:type="dxa"/>
            <w:vAlign w:val="center"/>
          </w:tcPr>
          <w:p w:rsidR="00B937A0" w:rsidRDefault="00B937A0" w:rsidP="00B937A0">
            <w:pPr>
              <w:jc w:val="center"/>
              <w:rPr>
                <w:color w:val="000000"/>
              </w:rPr>
            </w:pPr>
          </w:p>
        </w:tc>
        <w:tc>
          <w:tcPr>
            <w:tcW w:w="1134" w:type="dxa"/>
            <w:vAlign w:val="center"/>
          </w:tcPr>
          <w:p w:rsidR="00B937A0" w:rsidRDefault="00B937A0" w:rsidP="00B937A0">
            <w:pPr>
              <w:jc w:val="center"/>
              <w:rPr>
                <w:color w:val="000000"/>
              </w:rPr>
            </w:pPr>
          </w:p>
        </w:tc>
        <w:tc>
          <w:tcPr>
            <w:tcW w:w="850" w:type="dxa"/>
            <w:vAlign w:val="center"/>
          </w:tcPr>
          <w:p w:rsidR="00B937A0" w:rsidRPr="00775171" w:rsidRDefault="00B937A0" w:rsidP="00B937A0">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B937A0" w:rsidRPr="0080413F" w:rsidRDefault="00B937A0" w:rsidP="00B937A0">
            <w:pPr>
              <w:widowControl w:val="0"/>
              <w:spacing w:after="120"/>
              <w:jc w:val="right"/>
              <w:rPr>
                <w:b/>
                <w:bCs/>
                <w:color w:val="000000"/>
              </w:rPr>
            </w:pPr>
          </w:p>
        </w:tc>
        <w:tc>
          <w:tcPr>
            <w:tcW w:w="1922" w:type="dxa"/>
          </w:tcPr>
          <w:p w:rsidR="00B937A0" w:rsidRPr="0080413F" w:rsidRDefault="00B937A0" w:rsidP="00B937A0">
            <w:pPr>
              <w:widowControl w:val="0"/>
              <w:spacing w:after="120"/>
              <w:jc w:val="right"/>
              <w:rPr>
                <w:b/>
                <w:bCs/>
                <w:color w:val="000000"/>
              </w:rPr>
            </w:pPr>
          </w:p>
        </w:tc>
      </w:tr>
      <w:tr w:rsidR="00B937A0" w:rsidRPr="0080413F" w:rsidTr="00A76C56">
        <w:trPr>
          <w:jc w:val="center"/>
        </w:trPr>
        <w:tc>
          <w:tcPr>
            <w:tcW w:w="539" w:type="dxa"/>
            <w:vAlign w:val="center"/>
          </w:tcPr>
          <w:p w:rsidR="00B937A0" w:rsidRPr="0080413F" w:rsidRDefault="00B937A0" w:rsidP="00B937A0">
            <w:pPr>
              <w:jc w:val="center"/>
            </w:pPr>
            <w:r>
              <w:t>2.</w:t>
            </w:r>
          </w:p>
        </w:tc>
        <w:tc>
          <w:tcPr>
            <w:tcW w:w="5671" w:type="dxa"/>
            <w:vAlign w:val="center"/>
          </w:tcPr>
          <w:p w:rsidR="00B937A0" w:rsidRPr="00775171" w:rsidRDefault="00B937A0" w:rsidP="004F3D73">
            <w:pPr>
              <w:jc w:val="both"/>
            </w:pPr>
            <w:r w:rsidRPr="00775171">
              <w:t>Linia komórek BALB/3T3 w fiolce, komórki mrożone.</w:t>
            </w:r>
          </w:p>
        </w:tc>
        <w:tc>
          <w:tcPr>
            <w:tcW w:w="850" w:type="dxa"/>
            <w:vAlign w:val="center"/>
          </w:tcPr>
          <w:p w:rsidR="00B937A0" w:rsidRPr="00775171" w:rsidRDefault="00B937A0" w:rsidP="00B937A0">
            <w:pPr>
              <w:jc w:val="center"/>
            </w:pPr>
            <w:r w:rsidRPr="00775171">
              <w:t>szt.</w:t>
            </w:r>
          </w:p>
        </w:tc>
        <w:tc>
          <w:tcPr>
            <w:tcW w:w="709" w:type="dxa"/>
            <w:vAlign w:val="center"/>
          </w:tcPr>
          <w:p w:rsidR="00B937A0" w:rsidRPr="00775171" w:rsidRDefault="00B937A0" w:rsidP="00B937A0">
            <w:pPr>
              <w:jc w:val="center"/>
            </w:pPr>
            <w:r w:rsidRPr="00775171">
              <w:t>1</w:t>
            </w:r>
          </w:p>
        </w:tc>
        <w:tc>
          <w:tcPr>
            <w:tcW w:w="1134" w:type="dxa"/>
            <w:vAlign w:val="center"/>
          </w:tcPr>
          <w:p w:rsidR="00B937A0" w:rsidRDefault="00B937A0" w:rsidP="00B937A0">
            <w:pPr>
              <w:jc w:val="center"/>
              <w:rPr>
                <w:color w:val="000000"/>
              </w:rPr>
            </w:pPr>
          </w:p>
        </w:tc>
        <w:tc>
          <w:tcPr>
            <w:tcW w:w="1134" w:type="dxa"/>
            <w:vAlign w:val="center"/>
          </w:tcPr>
          <w:p w:rsidR="00B937A0" w:rsidRDefault="00B937A0" w:rsidP="00B937A0">
            <w:pPr>
              <w:jc w:val="center"/>
              <w:rPr>
                <w:color w:val="000000"/>
              </w:rPr>
            </w:pPr>
          </w:p>
        </w:tc>
        <w:tc>
          <w:tcPr>
            <w:tcW w:w="850" w:type="dxa"/>
            <w:vAlign w:val="center"/>
          </w:tcPr>
          <w:p w:rsidR="00B937A0" w:rsidRPr="00775171" w:rsidRDefault="00B937A0" w:rsidP="00B937A0">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B937A0" w:rsidRPr="0080413F" w:rsidRDefault="00B937A0" w:rsidP="00B937A0">
            <w:pPr>
              <w:widowControl w:val="0"/>
              <w:spacing w:after="120"/>
              <w:jc w:val="right"/>
              <w:rPr>
                <w:b/>
                <w:bCs/>
                <w:color w:val="000000"/>
              </w:rPr>
            </w:pPr>
          </w:p>
        </w:tc>
        <w:tc>
          <w:tcPr>
            <w:tcW w:w="1922" w:type="dxa"/>
          </w:tcPr>
          <w:p w:rsidR="00B937A0" w:rsidRPr="0080413F" w:rsidRDefault="00B937A0" w:rsidP="00B937A0">
            <w:pPr>
              <w:widowControl w:val="0"/>
              <w:spacing w:after="120"/>
              <w:jc w:val="right"/>
              <w:rPr>
                <w:b/>
                <w:bCs/>
                <w:color w:val="000000"/>
              </w:rPr>
            </w:pPr>
          </w:p>
        </w:tc>
      </w:tr>
      <w:tr w:rsidR="00B937A0" w:rsidRPr="0080413F" w:rsidTr="00A76C56">
        <w:trPr>
          <w:jc w:val="center"/>
        </w:trPr>
        <w:tc>
          <w:tcPr>
            <w:tcW w:w="8903" w:type="dxa"/>
            <w:gridSpan w:val="5"/>
            <w:shd w:val="clear" w:color="auto" w:fill="D9D9D9"/>
          </w:tcPr>
          <w:p w:rsidR="00B937A0" w:rsidRPr="0080413F" w:rsidRDefault="00B937A0" w:rsidP="00A76C56">
            <w:pPr>
              <w:widowControl w:val="0"/>
              <w:spacing w:after="120"/>
              <w:jc w:val="right"/>
              <w:rPr>
                <w:b/>
                <w:bCs/>
                <w:color w:val="000000"/>
              </w:rPr>
            </w:pPr>
            <w:r w:rsidRPr="0080413F">
              <w:rPr>
                <w:b/>
                <w:bCs/>
                <w:color w:val="000000"/>
              </w:rPr>
              <w:t>Razem</w:t>
            </w:r>
          </w:p>
        </w:tc>
        <w:tc>
          <w:tcPr>
            <w:tcW w:w="1134" w:type="dxa"/>
          </w:tcPr>
          <w:p w:rsidR="00B937A0" w:rsidRPr="0080413F" w:rsidRDefault="00B937A0" w:rsidP="00A76C56">
            <w:pPr>
              <w:widowControl w:val="0"/>
              <w:spacing w:after="120"/>
              <w:jc w:val="right"/>
              <w:rPr>
                <w:b/>
                <w:bCs/>
                <w:color w:val="000000"/>
              </w:rPr>
            </w:pPr>
          </w:p>
        </w:tc>
        <w:tc>
          <w:tcPr>
            <w:tcW w:w="850" w:type="dxa"/>
            <w:shd w:val="clear" w:color="auto" w:fill="D9D9D9"/>
          </w:tcPr>
          <w:p w:rsidR="00B937A0" w:rsidRPr="0080413F" w:rsidRDefault="00B937A0" w:rsidP="00A76C56">
            <w:pPr>
              <w:widowControl w:val="0"/>
              <w:spacing w:after="120"/>
              <w:jc w:val="right"/>
              <w:rPr>
                <w:b/>
                <w:bCs/>
                <w:color w:val="000000"/>
              </w:rPr>
            </w:pPr>
          </w:p>
        </w:tc>
        <w:tc>
          <w:tcPr>
            <w:tcW w:w="1276" w:type="dxa"/>
          </w:tcPr>
          <w:p w:rsidR="00B937A0" w:rsidRPr="0080413F" w:rsidRDefault="00B937A0" w:rsidP="00A76C56">
            <w:pPr>
              <w:widowControl w:val="0"/>
              <w:spacing w:after="120"/>
              <w:jc w:val="right"/>
              <w:rPr>
                <w:b/>
                <w:bCs/>
                <w:color w:val="000000"/>
              </w:rPr>
            </w:pPr>
          </w:p>
        </w:tc>
        <w:tc>
          <w:tcPr>
            <w:tcW w:w="1922" w:type="dxa"/>
            <w:shd w:val="clear" w:color="auto" w:fill="D9D9D9"/>
          </w:tcPr>
          <w:p w:rsidR="00B937A0" w:rsidRPr="0080413F" w:rsidRDefault="00B937A0" w:rsidP="00A76C56">
            <w:pPr>
              <w:widowControl w:val="0"/>
              <w:spacing w:after="120"/>
              <w:jc w:val="right"/>
              <w:rPr>
                <w:b/>
                <w:bCs/>
                <w:color w:val="000000"/>
              </w:rPr>
            </w:pPr>
          </w:p>
        </w:tc>
      </w:tr>
    </w:tbl>
    <w:p w:rsidR="00B937A0" w:rsidRDefault="00B937A0" w:rsidP="00B937A0">
      <w:pPr>
        <w:spacing w:after="120"/>
        <w:rPr>
          <w:b/>
        </w:rPr>
      </w:pPr>
    </w:p>
    <w:p w:rsidR="00B937A0" w:rsidRPr="00597DDE" w:rsidRDefault="00B937A0" w:rsidP="00B937A0">
      <w:pPr>
        <w:spacing w:after="120"/>
        <w:rPr>
          <w:b/>
          <w:sz w:val="24"/>
        </w:rPr>
      </w:pPr>
      <w:r w:rsidRPr="00597DDE">
        <w:rPr>
          <w:b/>
        </w:rPr>
        <w:t xml:space="preserve">Wartość brutto Pakietu </w:t>
      </w:r>
      <w:r>
        <w:rPr>
          <w:b/>
        </w:rPr>
        <w:t>16</w:t>
      </w:r>
      <w:r w:rsidRPr="00597DDE">
        <w:rPr>
          <w:b/>
        </w:rPr>
        <w:t xml:space="preserve"> ........................ zł słownie .......................................................................................................... </w:t>
      </w:r>
    </w:p>
    <w:p w:rsidR="00B937A0" w:rsidRPr="00597DDE" w:rsidRDefault="00B937A0" w:rsidP="00B937A0">
      <w:pPr>
        <w:spacing w:after="120"/>
      </w:pPr>
    </w:p>
    <w:p w:rsidR="00B937A0" w:rsidRPr="00597DDE" w:rsidRDefault="00B937A0" w:rsidP="00B937A0">
      <w:pPr>
        <w:spacing w:after="120"/>
      </w:pPr>
      <w:r w:rsidRPr="00597DDE">
        <w:t>w tym:</w:t>
      </w:r>
    </w:p>
    <w:p w:rsidR="00B937A0" w:rsidRPr="00597DDE" w:rsidRDefault="00B937A0" w:rsidP="00B937A0">
      <w:pPr>
        <w:spacing w:after="120"/>
      </w:pPr>
    </w:p>
    <w:p w:rsidR="00B937A0" w:rsidRPr="00597DDE" w:rsidRDefault="00B937A0" w:rsidP="00B937A0">
      <w:pPr>
        <w:spacing w:after="120"/>
      </w:pPr>
      <w:r w:rsidRPr="00597DDE">
        <w:t>wartość netto - ........................................ zł</w:t>
      </w:r>
    </w:p>
    <w:p w:rsidR="00B937A0" w:rsidRPr="00597DDE" w:rsidRDefault="00B937A0" w:rsidP="00B937A0">
      <w:pPr>
        <w:spacing w:after="120"/>
      </w:pPr>
    </w:p>
    <w:p w:rsidR="00B937A0" w:rsidRPr="00597DDE" w:rsidRDefault="00B937A0" w:rsidP="00B937A0">
      <w:r w:rsidRPr="00597DDE">
        <w:t>podatek VAT - ....................................... zł</w:t>
      </w:r>
    </w:p>
    <w:p w:rsidR="00B937A0" w:rsidRPr="0072140B" w:rsidRDefault="00B937A0" w:rsidP="00B937A0">
      <w:pPr>
        <w:jc w:val="right"/>
        <w:rPr>
          <w:highlight w:val="yellow"/>
        </w:rPr>
      </w:pPr>
    </w:p>
    <w:p w:rsidR="00B937A0" w:rsidRPr="0072140B" w:rsidRDefault="00B937A0" w:rsidP="00B937A0">
      <w:pPr>
        <w:jc w:val="right"/>
        <w:rPr>
          <w:highlight w:val="yellow"/>
        </w:rPr>
      </w:pPr>
    </w:p>
    <w:p w:rsidR="00B937A0" w:rsidRPr="00597DDE" w:rsidRDefault="00B937A0" w:rsidP="00B937A0">
      <w:pPr>
        <w:jc w:val="right"/>
      </w:pPr>
    </w:p>
    <w:p w:rsidR="00B937A0" w:rsidRPr="00597DDE" w:rsidRDefault="00B937A0" w:rsidP="00B937A0">
      <w:pPr>
        <w:jc w:val="right"/>
      </w:pPr>
    </w:p>
    <w:p w:rsidR="00B937A0" w:rsidRPr="00597DDE" w:rsidRDefault="00B937A0" w:rsidP="00652CE7">
      <w:pPr>
        <w:jc w:val="right"/>
      </w:pPr>
      <w:r w:rsidRPr="00597DDE">
        <w:t>………………………</w:t>
      </w:r>
    </w:p>
    <w:p w:rsidR="00B937A0" w:rsidRDefault="00B937A0" w:rsidP="00652CE7">
      <w:pPr>
        <w:jc w:val="right"/>
      </w:pPr>
      <w:r w:rsidRPr="00597DDE">
        <w:t xml:space="preserve"> podpis Wykonawcy</w:t>
      </w:r>
    </w:p>
    <w:p w:rsidR="00652CE7" w:rsidRDefault="00652CE7" w:rsidP="00A76C56">
      <w:pPr>
        <w:widowControl w:val="0"/>
        <w:spacing w:after="120"/>
        <w:jc w:val="center"/>
        <w:rPr>
          <w:b/>
          <w:bCs/>
          <w:color w:val="000000"/>
        </w:rPr>
        <w:sectPr w:rsidR="00652CE7" w:rsidSect="0080413F">
          <w:pgSz w:w="16838" w:h="11906" w:orient="landscape" w:code="9"/>
          <w:pgMar w:top="851" w:right="851" w:bottom="99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937A0" w:rsidRPr="0080413F" w:rsidTr="00A76C56">
        <w:trPr>
          <w:jc w:val="center"/>
        </w:trPr>
        <w:tc>
          <w:tcPr>
            <w:tcW w:w="53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B937A0" w:rsidRPr="0080413F" w:rsidRDefault="00B937A0" w:rsidP="00A76C56">
            <w:pPr>
              <w:widowControl w:val="0"/>
              <w:jc w:val="both"/>
              <w:rPr>
                <w:b/>
                <w:bCs/>
                <w:color w:val="000000"/>
              </w:rPr>
            </w:pPr>
            <w:r w:rsidRPr="0080413F">
              <w:rPr>
                <w:b/>
                <w:bCs/>
                <w:color w:val="000000"/>
              </w:rPr>
              <w:t>Przedmiot zamówienia</w:t>
            </w:r>
          </w:p>
          <w:p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17</w:t>
            </w:r>
            <w:r w:rsidRPr="0080413F">
              <w:rPr>
                <w:b/>
                <w:bCs/>
                <w:i/>
                <w:color w:val="000000"/>
              </w:rPr>
              <w:t xml:space="preserve">: </w:t>
            </w:r>
            <w:r>
              <w:rPr>
                <w:b/>
                <w:bCs/>
                <w:i/>
                <w:color w:val="000000"/>
              </w:rPr>
              <w:t>Odczynniki laboratoryjne</w:t>
            </w:r>
            <w:r w:rsidR="000943CD">
              <w:rPr>
                <w:b/>
                <w:bCs/>
                <w:i/>
                <w:color w:val="000000"/>
              </w:rPr>
              <w:t>, akcesoria laboratoryjne</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Cena jed.</w:t>
            </w:r>
          </w:p>
          <w:p w:rsidR="00B937A0" w:rsidRPr="0080413F" w:rsidRDefault="00B937A0"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Wartość</w:t>
            </w:r>
          </w:p>
          <w:p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Nazwa handlowa /</w:t>
            </w:r>
          </w:p>
          <w:p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B937A0" w:rsidRPr="0080413F" w:rsidTr="00A76C56">
        <w:trPr>
          <w:jc w:val="center"/>
        </w:trPr>
        <w:tc>
          <w:tcPr>
            <w:tcW w:w="539" w:type="dxa"/>
            <w:vAlign w:val="center"/>
          </w:tcPr>
          <w:p w:rsidR="00B937A0" w:rsidRPr="0080413F" w:rsidRDefault="00B937A0" w:rsidP="00B937A0">
            <w:pPr>
              <w:jc w:val="center"/>
            </w:pPr>
            <w:r w:rsidRPr="0080413F">
              <w:t>1.</w:t>
            </w:r>
          </w:p>
        </w:tc>
        <w:tc>
          <w:tcPr>
            <w:tcW w:w="5671" w:type="dxa"/>
            <w:vAlign w:val="center"/>
          </w:tcPr>
          <w:p w:rsidR="00B937A0" w:rsidRPr="00F273C2" w:rsidRDefault="00B937A0" w:rsidP="00B937A0">
            <w:pPr>
              <w:jc w:val="both"/>
            </w:pPr>
            <w:r w:rsidRPr="00F273C2">
              <w:t>Zestaw odczynników do izolacji komórek MSC z tkanek popłodu kompatybilny z gentle MACS Dissociator wystarczający na 100 izolacji</w:t>
            </w:r>
          </w:p>
        </w:tc>
        <w:tc>
          <w:tcPr>
            <w:tcW w:w="850" w:type="dxa"/>
            <w:vAlign w:val="center"/>
          </w:tcPr>
          <w:p w:rsidR="00B937A0" w:rsidRPr="00F273C2" w:rsidRDefault="00B937A0" w:rsidP="00B937A0">
            <w:pPr>
              <w:jc w:val="center"/>
            </w:pPr>
            <w:r>
              <w:t>o</w:t>
            </w:r>
            <w:r w:rsidRPr="00F273C2">
              <w:t>pak</w:t>
            </w:r>
            <w:r>
              <w:t>.</w:t>
            </w:r>
          </w:p>
        </w:tc>
        <w:tc>
          <w:tcPr>
            <w:tcW w:w="709" w:type="dxa"/>
            <w:vAlign w:val="center"/>
          </w:tcPr>
          <w:p w:rsidR="00B937A0" w:rsidRPr="00F273C2" w:rsidRDefault="00B937A0" w:rsidP="00B937A0">
            <w:pPr>
              <w:jc w:val="center"/>
            </w:pPr>
            <w:r w:rsidRPr="00F273C2">
              <w:t>2</w:t>
            </w:r>
          </w:p>
        </w:tc>
        <w:tc>
          <w:tcPr>
            <w:tcW w:w="1134" w:type="dxa"/>
            <w:vAlign w:val="center"/>
          </w:tcPr>
          <w:p w:rsidR="00B937A0" w:rsidRDefault="00B937A0" w:rsidP="00B937A0">
            <w:pPr>
              <w:jc w:val="center"/>
              <w:rPr>
                <w:color w:val="000000"/>
              </w:rPr>
            </w:pPr>
          </w:p>
        </w:tc>
        <w:tc>
          <w:tcPr>
            <w:tcW w:w="1134" w:type="dxa"/>
            <w:vAlign w:val="center"/>
          </w:tcPr>
          <w:p w:rsidR="00B937A0" w:rsidRDefault="00B937A0" w:rsidP="00B937A0">
            <w:pPr>
              <w:jc w:val="center"/>
            </w:pPr>
          </w:p>
        </w:tc>
        <w:tc>
          <w:tcPr>
            <w:tcW w:w="850" w:type="dxa"/>
            <w:vAlign w:val="center"/>
          </w:tcPr>
          <w:p w:rsidR="00B937A0" w:rsidRPr="00DF607B" w:rsidRDefault="00B937A0" w:rsidP="00B937A0">
            <w:pPr>
              <w:pStyle w:val="Tekstpodstawowy"/>
              <w:jc w:val="center"/>
              <w:rPr>
                <w:rFonts w:ascii="Times New Roman" w:hAnsi="Times New Roman"/>
                <w:color w:val="auto"/>
                <w:sz w:val="20"/>
              </w:rPr>
            </w:pPr>
            <w:r w:rsidRPr="00DF607B">
              <w:rPr>
                <w:rFonts w:ascii="Times New Roman" w:hAnsi="Times New Roman"/>
                <w:color w:val="auto"/>
                <w:sz w:val="20"/>
              </w:rPr>
              <w:t>23%</w:t>
            </w:r>
          </w:p>
        </w:tc>
        <w:tc>
          <w:tcPr>
            <w:tcW w:w="1276" w:type="dxa"/>
          </w:tcPr>
          <w:p w:rsidR="00B937A0" w:rsidRPr="0080413F" w:rsidRDefault="00B937A0" w:rsidP="00B937A0">
            <w:pPr>
              <w:widowControl w:val="0"/>
              <w:spacing w:after="120"/>
              <w:jc w:val="right"/>
              <w:rPr>
                <w:b/>
                <w:bCs/>
                <w:color w:val="000000"/>
              </w:rPr>
            </w:pPr>
          </w:p>
        </w:tc>
        <w:tc>
          <w:tcPr>
            <w:tcW w:w="1922" w:type="dxa"/>
          </w:tcPr>
          <w:p w:rsidR="00B937A0" w:rsidRPr="0080413F" w:rsidRDefault="00B937A0" w:rsidP="00B937A0">
            <w:pPr>
              <w:widowControl w:val="0"/>
              <w:spacing w:after="120"/>
              <w:jc w:val="right"/>
              <w:rPr>
                <w:b/>
                <w:bCs/>
                <w:color w:val="000000"/>
              </w:rPr>
            </w:pPr>
          </w:p>
        </w:tc>
      </w:tr>
      <w:tr w:rsidR="00B937A0" w:rsidRPr="0080413F" w:rsidTr="00A76C56">
        <w:trPr>
          <w:jc w:val="center"/>
        </w:trPr>
        <w:tc>
          <w:tcPr>
            <w:tcW w:w="539" w:type="dxa"/>
            <w:vAlign w:val="center"/>
          </w:tcPr>
          <w:p w:rsidR="00B937A0" w:rsidRPr="0080413F" w:rsidRDefault="00B937A0" w:rsidP="00B937A0">
            <w:pPr>
              <w:jc w:val="center"/>
            </w:pPr>
            <w:r>
              <w:t>2.</w:t>
            </w:r>
          </w:p>
        </w:tc>
        <w:tc>
          <w:tcPr>
            <w:tcW w:w="5671" w:type="dxa"/>
            <w:vAlign w:val="center"/>
          </w:tcPr>
          <w:p w:rsidR="00B937A0" w:rsidRPr="00F273C2" w:rsidRDefault="00B937A0" w:rsidP="00B937A0">
            <w:pPr>
              <w:jc w:val="both"/>
            </w:pPr>
            <w:r w:rsidRPr="00F273C2">
              <w:t>Tuby kompatybilne z urządzeniem gentle MACS Dissociator do izolacji komórek z tkanek popłodu pozwalające na wykonanie 100 izolacji.</w:t>
            </w:r>
          </w:p>
        </w:tc>
        <w:tc>
          <w:tcPr>
            <w:tcW w:w="850" w:type="dxa"/>
            <w:vAlign w:val="center"/>
          </w:tcPr>
          <w:p w:rsidR="00B937A0" w:rsidRPr="00F273C2" w:rsidRDefault="00B937A0" w:rsidP="00B937A0">
            <w:pPr>
              <w:jc w:val="center"/>
            </w:pPr>
            <w:r>
              <w:t>o</w:t>
            </w:r>
            <w:r w:rsidRPr="00F273C2">
              <w:t>pak</w:t>
            </w:r>
            <w:r>
              <w:t>.</w:t>
            </w:r>
          </w:p>
        </w:tc>
        <w:tc>
          <w:tcPr>
            <w:tcW w:w="709" w:type="dxa"/>
            <w:vAlign w:val="center"/>
          </w:tcPr>
          <w:p w:rsidR="00B937A0" w:rsidRPr="00F273C2" w:rsidRDefault="00B937A0" w:rsidP="00B937A0">
            <w:pPr>
              <w:jc w:val="center"/>
            </w:pPr>
            <w:r w:rsidRPr="00F273C2">
              <w:t>4</w:t>
            </w:r>
          </w:p>
        </w:tc>
        <w:tc>
          <w:tcPr>
            <w:tcW w:w="1134" w:type="dxa"/>
            <w:vAlign w:val="center"/>
          </w:tcPr>
          <w:p w:rsidR="00B937A0" w:rsidRDefault="00B937A0" w:rsidP="00B937A0">
            <w:pPr>
              <w:jc w:val="center"/>
              <w:rPr>
                <w:color w:val="000000"/>
              </w:rPr>
            </w:pPr>
          </w:p>
        </w:tc>
        <w:tc>
          <w:tcPr>
            <w:tcW w:w="1134" w:type="dxa"/>
            <w:vAlign w:val="center"/>
          </w:tcPr>
          <w:p w:rsidR="00B937A0" w:rsidRDefault="00B937A0" w:rsidP="00B937A0">
            <w:pPr>
              <w:jc w:val="center"/>
            </w:pPr>
          </w:p>
        </w:tc>
        <w:tc>
          <w:tcPr>
            <w:tcW w:w="850" w:type="dxa"/>
            <w:vAlign w:val="center"/>
          </w:tcPr>
          <w:p w:rsidR="00B937A0" w:rsidRPr="00DF607B" w:rsidRDefault="00B937A0" w:rsidP="00B937A0">
            <w:pPr>
              <w:pStyle w:val="Tekstpodstawowy"/>
              <w:jc w:val="center"/>
              <w:rPr>
                <w:rFonts w:ascii="Times New Roman" w:hAnsi="Times New Roman"/>
                <w:color w:val="auto"/>
                <w:sz w:val="20"/>
              </w:rPr>
            </w:pPr>
            <w:r w:rsidRPr="00DF607B">
              <w:rPr>
                <w:rFonts w:ascii="Times New Roman" w:hAnsi="Times New Roman"/>
                <w:color w:val="auto"/>
                <w:sz w:val="20"/>
              </w:rPr>
              <w:t>23%</w:t>
            </w:r>
          </w:p>
        </w:tc>
        <w:tc>
          <w:tcPr>
            <w:tcW w:w="1276" w:type="dxa"/>
          </w:tcPr>
          <w:p w:rsidR="00B937A0" w:rsidRPr="0080413F" w:rsidRDefault="00B937A0" w:rsidP="00B937A0">
            <w:pPr>
              <w:widowControl w:val="0"/>
              <w:spacing w:after="120"/>
              <w:jc w:val="right"/>
              <w:rPr>
                <w:b/>
                <w:bCs/>
                <w:color w:val="000000"/>
              </w:rPr>
            </w:pPr>
          </w:p>
        </w:tc>
        <w:tc>
          <w:tcPr>
            <w:tcW w:w="1922" w:type="dxa"/>
          </w:tcPr>
          <w:p w:rsidR="00B937A0" w:rsidRPr="0080413F" w:rsidRDefault="00B937A0" w:rsidP="00B937A0">
            <w:pPr>
              <w:widowControl w:val="0"/>
              <w:spacing w:after="120"/>
              <w:jc w:val="right"/>
              <w:rPr>
                <w:b/>
                <w:bCs/>
                <w:color w:val="000000"/>
              </w:rPr>
            </w:pPr>
          </w:p>
        </w:tc>
      </w:tr>
      <w:tr w:rsidR="00B937A0" w:rsidRPr="0080413F" w:rsidTr="00A76C56">
        <w:trPr>
          <w:jc w:val="center"/>
        </w:trPr>
        <w:tc>
          <w:tcPr>
            <w:tcW w:w="539" w:type="dxa"/>
            <w:vAlign w:val="center"/>
          </w:tcPr>
          <w:p w:rsidR="00B937A0" w:rsidRDefault="00B937A0" w:rsidP="00B937A0">
            <w:pPr>
              <w:jc w:val="center"/>
            </w:pPr>
            <w:r>
              <w:t>3.</w:t>
            </w:r>
          </w:p>
        </w:tc>
        <w:tc>
          <w:tcPr>
            <w:tcW w:w="5671" w:type="dxa"/>
            <w:vAlign w:val="center"/>
          </w:tcPr>
          <w:p w:rsidR="00B937A0" w:rsidRPr="00F273C2" w:rsidRDefault="00B937A0" w:rsidP="00B937A0">
            <w:pPr>
              <w:jc w:val="both"/>
            </w:pPr>
            <w:r w:rsidRPr="00F273C2">
              <w:t xml:space="preserve">Filtry do preseparacji, 30 um, kompatybilne z zestawem do izolacji tkanek popłodu kompatybilnym z gentle MACS Dissociator. </w:t>
            </w:r>
            <w:r>
              <w:t>Wys</w:t>
            </w:r>
            <w:r w:rsidRPr="00F273C2">
              <w:t>tarczające na minimum 50 izolacji.</w:t>
            </w:r>
          </w:p>
        </w:tc>
        <w:tc>
          <w:tcPr>
            <w:tcW w:w="850" w:type="dxa"/>
            <w:vAlign w:val="center"/>
          </w:tcPr>
          <w:p w:rsidR="00B937A0" w:rsidRPr="00F273C2" w:rsidRDefault="00B937A0" w:rsidP="00B937A0">
            <w:pPr>
              <w:jc w:val="center"/>
            </w:pPr>
            <w:r>
              <w:t>o</w:t>
            </w:r>
            <w:r w:rsidRPr="00F273C2">
              <w:t>pak</w:t>
            </w:r>
            <w:r>
              <w:t>.</w:t>
            </w:r>
          </w:p>
        </w:tc>
        <w:tc>
          <w:tcPr>
            <w:tcW w:w="709" w:type="dxa"/>
            <w:vAlign w:val="center"/>
          </w:tcPr>
          <w:p w:rsidR="00B937A0" w:rsidRPr="00F273C2" w:rsidRDefault="00B937A0" w:rsidP="00B937A0">
            <w:pPr>
              <w:jc w:val="center"/>
            </w:pPr>
            <w:r w:rsidRPr="00F273C2">
              <w:t>1</w:t>
            </w:r>
          </w:p>
        </w:tc>
        <w:tc>
          <w:tcPr>
            <w:tcW w:w="1134" w:type="dxa"/>
            <w:vAlign w:val="center"/>
          </w:tcPr>
          <w:p w:rsidR="00B937A0" w:rsidRDefault="00B937A0" w:rsidP="00B937A0">
            <w:pPr>
              <w:jc w:val="center"/>
              <w:rPr>
                <w:color w:val="000000"/>
              </w:rPr>
            </w:pPr>
          </w:p>
        </w:tc>
        <w:tc>
          <w:tcPr>
            <w:tcW w:w="1134" w:type="dxa"/>
            <w:vAlign w:val="center"/>
          </w:tcPr>
          <w:p w:rsidR="00B937A0" w:rsidRDefault="00B937A0" w:rsidP="00B937A0">
            <w:pPr>
              <w:jc w:val="center"/>
            </w:pPr>
          </w:p>
        </w:tc>
        <w:tc>
          <w:tcPr>
            <w:tcW w:w="850" w:type="dxa"/>
            <w:vAlign w:val="center"/>
          </w:tcPr>
          <w:p w:rsidR="00B937A0" w:rsidRPr="00DF607B" w:rsidRDefault="00B937A0" w:rsidP="00B937A0">
            <w:pPr>
              <w:jc w:val="center"/>
            </w:pPr>
            <w:r w:rsidRPr="00DF607B">
              <w:t>23%</w:t>
            </w:r>
          </w:p>
        </w:tc>
        <w:tc>
          <w:tcPr>
            <w:tcW w:w="1276" w:type="dxa"/>
          </w:tcPr>
          <w:p w:rsidR="00B937A0" w:rsidRPr="0080413F" w:rsidRDefault="00B937A0" w:rsidP="00B937A0">
            <w:pPr>
              <w:widowControl w:val="0"/>
              <w:spacing w:after="120"/>
              <w:jc w:val="right"/>
              <w:rPr>
                <w:b/>
                <w:bCs/>
                <w:color w:val="000000"/>
              </w:rPr>
            </w:pPr>
          </w:p>
        </w:tc>
        <w:tc>
          <w:tcPr>
            <w:tcW w:w="1922" w:type="dxa"/>
          </w:tcPr>
          <w:p w:rsidR="00B937A0" w:rsidRPr="0080413F" w:rsidRDefault="00B937A0" w:rsidP="00B937A0">
            <w:pPr>
              <w:widowControl w:val="0"/>
              <w:spacing w:after="120"/>
              <w:jc w:val="right"/>
              <w:rPr>
                <w:b/>
                <w:bCs/>
                <w:color w:val="000000"/>
              </w:rPr>
            </w:pPr>
          </w:p>
        </w:tc>
      </w:tr>
      <w:tr w:rsidR="00B937A0" w:rsidRPr="0080413F" w:rsidTr="00A76C56">
        <w:trPr>
          <w:jc w:val="center"/>
        </w:trPr>
        <w:tc>
          <w:tcPr>
            <w:tcW w:w="8903" w:type="dxa"/>
            <w:gridSpan w:val="5"/>
            <w:shd w:val="clear" w:color="auto" w:fill="D9D9D9"/>
          </w:tcPr>
          <w:p w:rsidR="00B937A0" w:rsidRPr="0080413F" w:rsidRDefault="00B937A0" w:rsidP="00A76C56">
            <w:pPr>
              <w:widowControl w:val="0"/>
              <w:spacing w:after="120"/>
              <w:jc w:val="right"/>
              <w:rPr>
                <w:b/>
                <w:bCs/>
                <w:color w:val="000000"/>
              </w:rPr>
            </w:pPr>
            <w:r w:rsidRPr="0080413F">
              <w:rPr>
                <w:b/>
                <w:bCs/>
                <w:color w:val="000000"/>
              </w:rPr>
              <w:t>Razem</w:t>
            </w:r>
          </w:p>
        </w:tc>
        <w:tc>
          <w:tcPr>
            <w:tcW w:w="1134" w:type="dxa"/>
          </w:tcPr>
          <w:p w:rsidR="00B937A0" w:rsidRPr="0080413F" w:rsidRDefault="00B937A0" w:rsidP="00A76C56">
            <w:pPr>
              <w:widowControl w:val="0"/>
              <w:spacing w:after="120"/>
              <w:jc w:val="right"/>
              <w:rPr>
                <w:b/>
                <w:bCs/>
                <w:color w:val="000000"/>
              </w:rPr>
            </w:pPr>
          </w:p>
        </w:tc>
        <w:tc>
          <w:tcPr>
            <w:tcW w:w="850" w:type="dxa"/>
            <w:shd w:val="clear" w:color="auto" w:fill="D9D9D9"/>
          </w:tcPr>
          <w:p w:rsidR="00B937A0" w:rsidRPr="0080413F" w:rsidRDefault="00B937A0" w:rsidP="00A76C56">
            <w:pPr>
              <w:widowControl w:val="0"/>
              <w:spacing w:after="120"/>
              <w:jc w:val="right"/>
              <w:rPr>
                <w:b/>
                <w:bCs/>
                <w:color w:val="000000"/>
              </w:rPr>
            </w:pPr>
          </w:p>
        </w:tc>
        <w:tc>
          <w:tcPr>
            <w:tcW w:w="1276" w:type="dxa"/>
          </w:tcPr>
          <w:p w:rsidR="00B937A0" w:rsidRPr="0080413F" w:rsidRDefault="00B937A0" w:rsidP="00A76C56">
            <w:pPr>
              <w:widowControl w:val="0"/>
              <w:spacing w:after="120"/>
              <w:jc w:val="right"/>
              <w:rPr>
                <w:b/>
                <w:bCs/>
                <w:color w:val="000000"/>
              </w:rPr>
            </w:pPr>
          </w:p>
        </w:tc>
        <w:tc>
          <w:tcPr>
            <w:tcW w:w="1922" w:type="dxa"/>
            <w:shd w:val="clear" w:color="auto" w:fill="D9D9D9"/>
          </w:tcPr>
          <w:p w:rsidR="00B937A0" w:rsidRPr="0080413F" w:rsidRDefault="00B937A0" w:rsidP="00A76C56">
            <w:pPr>
              <w:widowControl w:val="0"/>
              <w:spacing w:after="120"/>
              <w:jc w:val="right"/>
              <w:rPr>
                <w:b/>
                <w:bCs/>
                <w:color w:val="000000"/>
              </w:rPr>
            </w:pPr>
          </w:p>
        </w:tc>
      </w:tr>
    </w:tbl>
    <w:p w:rsidR="00B937A0" w:rsidRDefault="00B937A0" w:rsidP="00B937A0">
      <w:pPr>
        <w:spacing w:after="120"/>
        <w:rPr>
          <w:b/>
        </w:rPr>
      </w:pPr>
    </w:p>
    <w:p w:rsidR="00B937A0" w:rsidRPr="00597DDE" w:rsidRDefault="00B937A0" w:rsidP="00B937A0">
      <w:pPr>
        <w:spacing w:after="120"/>
        <w:rPr>
          <w:b/>
          <w:sz w:val="24"/>
        </w:rPr>
      </w:pPr>
      <w:r w:rsidRPr="00597DDE">
        <w:rPr>
          <w:b/>
        </w:rPr>
        <w:t xml:space="preserve">Wartość brutto Pakietu </w:t>
      </w:r>
      <w:r>
        <w:rPr>
          <w:b/>
        </w:rPr>
        <w:t>17</w:t>
      </w:r>
      <w:r w:rsidRPr="00597DDE">
        <w:rPr>
          <w:b/>
        </w:rPr>
        <w:t xml:space="preserve"> ........................ zł słownie .......................................................................................................... </w:t>
      </w:r>
    </w:p>
    <w:p w:rsidR="00B937A0" w:rsidRPr="00597DDE" w:rsidRDefault="00B937A0" w:rsidP="00B937A0">
      <w:pPr>
        <w:spacing w:after="120"/>
      </w:pPr>
    </w:p>
    <w:p w:rsidR="00B937A0" w:rsidRPr="00597DDE" w:rsidRDefault="00B937A0" w:rsidP="00B937A0">
      <w:pPr>
        <w:spacing w:after="120"/>
      </w:pPr>
      <w:r w:rsidRPr="00597DDE">
        <w:t>w tym:</w:t>
      </w:r>
    </w:p>
    <w:p w:rsidR="00B937A0" w:rsidRPr="00597DDE" w:rsidRDefault="00B937A0" w:rsidP="00B937A0">
      <w:pPr>
        <w:spacing w:after="120"/>
      </w:pPr>
    </w:p>
    <w:p w:rsidR="00B937A0" w:rsidRPr="00597DDE" w:rsidRDefault="00B937A0" w:rsidP="00B937A0">
      <w:pPr>
        <w:spacing w:after="120"/>
      </w:pPr>
      <w:r w:rsidRPr="00597DDE">
        <w:t>wartość netto - ........................................ zł</w:t>
      </w:r>
    </w:p>
    <w:p w:rsidR="00B937A0" w:rsidRPr="00597DDE" w:rsidRDefault="00B937A0" w:rsidP="00B937A0">
      <w:pPr>
        <w:spacing w:after="120"/>
      </w:pPr>
    </w:p>
    <w:p w:rsidR="00B937A0" w:rsidRPr="00597DDE" w:rsidRDefault="00B937A0" w:rsidP="00B937A0">
      <w:r w:rsidRPr="00597DDE">
        <w:t>podatek VAT - ....................................... zł</w:t>
      </w:r>
    </w:p>
    <w:p w:rsidR="00B937A0" w:rsidRPr="0072140B" w:rsidRDefault="00B937A0" w:rsidP="00B937A0">
      <w:pPr>
        <w:jc w:val="right"/>
        <w:rPr>
          <w:highlight w:val="yellow"/>
        </w:rPr>
      </w:pPr>
    </w:p>
    <w:p w:rsidR="00B937A0" w:rsidRPr="0072140B" w:rsidRDefault="00B937A0" w:rsidP="00B937A0">
      <w:pPr>
        <w:jc w:val="right"/>
        <w:rPr>
          <w:highlight w:val="yellow"/>
        </w:rPr>
      </w:pPr>
    </w:p>
    <w:p w:rsidR="00B937A0" w:rsidRPr="00597DDE" w:rsidRDefault="00B937A0" w:rsidP="00B937A0">
      <w:pPr>
        <w:jc w:val="right"/>
      </w:pPr>
    </w:p>
    <w:p w:rsidR="00B937A0" w:rsidRPr="00597DDE" w:rsidRDefault="00B937A0" w:rsidP="00B937A0">
      <w:pPr>
        <w:jc w:val="right"/>
      </w:pPr>
    </w:p>
    <w:p w:rsidR="00B937A0" w:rsidRPr="00597DDE" w:rsidRDefault="00B937A0" w:rsidP="00652CE7">
      <w:pPr>
        <w:jc w:val="right"/>
      </w:pPr>
      <w:r w:rsidRPr="00597DDE">
        <w:t>………………………</w:t>
      </w:r>
    </w:p>
    <w:p w:rsidR="00B937A0" w:rsidRDefault="00B937A0" w:rsidP="00652CE7">
      <w:pPr>
        <w:jc w:val="right"/>
      </w:pPr>
      <w:r w:rsidRPr="00597DDE">
        <w:t xml:space="preserve"> podpis Wykonawcy</w:t>
      </w:r>
    </w:p>
    <w:p w:rsidR="00652CE7" w:rsidRDefault="00652CE7" w:rsidP="00A76C56">
      <w:pPr>
        <w:widowControl w:val="0"/>
        <w:spacing w:after="120"/>
        <w:jc w:val="center"/>
        <w:rPr>
          <w:b/>
          <w:bCs/>
          <w:color w:val="000000"/>
        </w:rPr>
        <w:sectPr w:rsidR="00652CE7" w:rsidSect="0080413F">
          <w:pgSz w:w="16838" w:h="11906" w:orient="landscape" w:code="9"/>
          <w:pgMar w:top="851" w:right="851" w:bottom="99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937A0" w:rsidRPr="0080413F" w:rsidTr="00A76C56">
        <w:trPr>
          <w:jc w:val="center"/>
        </w:trPr>
        <w:tc>
          <w:tcPr>
            <w:tcW w:w="53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B937A0" w:rsidRPr="0080413F" w:rsidRDefault="00B937A0" w:rsidP="00A76C56">
            <w:pPr>
              <w:widowControl w:val="0"/>
              <w:jc w:val="both"/>
              <w:rPr>
                <w:b/>
                <w:bCs/>
                <w:color w:val="000000"/>
              </w:rPr>
            </w:pPr>
            <w:r w:rsidRPr="0080413F">
              <w:rPr>
                <w:b/>
                <w:bCs/>
                <w:color w:val="000000"/>
              </w:rPr>
              <w:t>Przedmiot zamówienia</w:t>
            </w:r>
          </w:p>
          <w:p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18</w:t>
            </w:r>
            <w:r w:rsidRPr="0080413F">
              <w:rPr>
                <w:b/>
                <w:bCs/>
                <w:i/>
                <w:color w:val="000000"/>
              </w:rPr>
              <w:t xml:space="preserve">: </w:t>
            </w:r>
            <w:r>
              <w:rPr>
                <w:b/>
                <w:bCs/>
                <w:i/>
                <w:color w:val="000000"/>
              </w:rPr>
              <w:t>Odczynniki laboratoryjne, akcesoria laboratoryjne</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Cena jed.</w:t>
            </w:r>
          </w:p>
          <w:p w:rsidR="00B937A0" w:rsidRPr="0080413F" w:rsidRDefault="00B937A0"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Wartość</w:t>
            </w:r>
          </w:p>
          <w:p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Nazwa handlowa /</w:t>
            </w:r>
          </w:p>
          <w:p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B937A0" w:rsidRPr="0080413F" w:rsidTr="00A76C56">
        <w:trPr>
          <w:jc w:val="center"/>
        </w:trPr>
        <w:tc>
          <w:tcPr>
            <w:tcW w:w="539" w:type="dxa"/>
            <w:vAlign w:val="center"/>
          </w:tcPr>
          <w:p w:rsidR="00B937A0" w:rsidRPr="0080413F" w:rsidRDefault="00B937A0" w:rsidP="00B937A0">
            <w:pPr>
              <w:jc w:val="center"/>
            </w:pPr>
            <w:r w:rsidRPr="0080413F">
              <w:t>1.</w:t>
            </w:r>
          </w:p>
        </w:tc>
        <w:tc>
          <w:tcPr>
            <w:tcW w:w="5671" w:type="dxa"/>
            <w:vAlign w:val="center"/>
          </w:tcPr>
          <w:p w:rsidR="00B937A0" w:rsidRPr="00775171" w:rsidRDefault="00B937A0" w:rsidP="00B937A0">
            <w:pPr>
              <w:jc w:val="both"/>
            </w:pPr>
            <w:r w:rsidRPr="00775171">
              <w:t xml:space="preserve">Końcówki do pipet 20-100 ul </w:t>
            </w:r>
          </w:p>
        </w:tc>
        <w:tc>
          <w:tcPr>
            <w:tcW w:w="850" w:type="dxa"/>
            <w:vAlign w:val="center"/>
          </w:tcPr>
          <w:p w:rsidR="00B937A0" w:rsidRPr="00775171" w:rsidRDefault="00B937A0" w:rsidP="00B937A0">
            <w:pPr>
              <w:jc w:val="center"/>
            </w:pPr>
            <w:r w:rsidRPr="00775171">
              <w:t>szt.</w:t>
            </w:r>
          </w:p>
        </w:tc>
        <w:tc>
          <w:tcPr>
            <w:tcW w:w="709" w:type="dxa"/>
            <w:vAlign w:val="center"/>
          </w:tcPr>
          <w:p w:rsidR="00B937A0" w:rsidRPr="00775171" w:rsidRDefault="00B937A0" w:rsidP="00B937A0">
            <w:pPr>
              <w:jc w:val="center"/>
            </w:pPr>
            <w:r w:rsidRPr="00775171">
              <w:t>1000</w:t>
            </w:r>
          </w:p>
        </w:tc>
        <w:tc>
          <w:tcPr>
            <w:tcW w:w="1134" w:type="dxa"/>
            <w:vAlign w:val="center"/>
          </w:tcPr>
          <w:p w:rsidR="00B937A0" w:rsidRDefault="00B937A0" w:rsidP="00B937A0">
            <w:pPr>
              <w:jc w:val="center"/>
              <w:rPr>
                <w:color w:val="000000"/>
              </w:rPr>
            </w:pPr>
          </w:p>
        </w:tc>
        <w:tc>
          <w:tcPr>
            <w:tcW w:w="1134" w:type="dxa"/>
            <w:vAlign w:val="center"/>
          </w:tcPr>
          <w:p w:rsidR="00B937A0" w:rsidRDefault="00B937A0" w:rsidP="00B937A0">
            <w:pPr>
              <w:jc w:val="center"/>
            </w:pPr>
          </w:p>
        </w:tc>
        <w:tc>
          <w:tcPr>
            <w:tcW w:w="850" w:type="dxa"/>
            <w:vAlign w:val="center"/>
          </w:tcPr>
          <w:p w:rsidR="00B937A0" w:rsidRPr="00775171" w:rsidRDefault="00B937A0" w:rsidP="00B937A0">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B937A0" w:rsidRPr="0080413F" w:rsidRDefault="00B937A0" w:rsidP="00B937A0">
            <w:pPr>
              <w:widowControl w:val="0"/>
              <w:spacing w:after="120"/>
              <w:jc w:val="right"/>
              <w:rPr>
                <w:b/>
                <w:bCs/>
                <w:color w:val="000000"/>
              </w:rPr>
            </w:pPr>
          </w:p>
        </w:tc>
        <w:tc>
          <w:tcPr>
            <w:tcW w:w="1922" w:type="dxa"/>
          </w:tcPr>
          <w:p w:rsidR="00B937A0" w:rsidRPr="0080413F" w:rsidRDefault="00B937A0" w:rsidP="00B937A0">
            <w:pPr>
              <w:widowControl w:val="0"/>
              <w:spacing w:after="120"/>
              <w:jc w:val="right"/>
              <w:rPr>
                <w:b/>
                <w:bCs/>
                <w:color w:val="000000"/>
              </w:rPr>
            </w:pPr>
          </w:p>
        </w:tc>
      </w:tr>
      <w:tr w:rsidR="00B937A0" w:rsidRPr="0080413F" w:rsidTr="00A76C56">
        <w:trPr>
          <w:jc w:val="center"/>
        </w:trPr>
        <w:tc>
          <w:tcPr>
            <w:tcW w:w="539" w:type="dxa"/>
            <w:vAlign w:val="center"/>
          </w:tcPr>
          <w:p w:rsidR="00B937A0" w:rsidRPr="0080413F" w:rsidRDefault="00B937A0" w:rsidP="00B937A0">
            <w:pPr>
              <w:jc w:val="center"/>
            </w:pPr>
            <w:r>
              <w:t>2.</w:t>
            </w:r>
          </w:p>
        </w:tc>
        <w:tc>
          <w:tcPr>
            <w:tcW w:w="5671" w:type="dxa"/>
            <w:vAlign w:val="center"/>
          </w:tcPr>
          <w:p w:rsidR="00B937A0" w:rsidRPr="00775171" w:rsidRDefault="00B937A0" w:rsidP="00B937A0">
            <w:pPr>
              <w:jc w:val="both"/>
            </w:pPr>
            <w:r w:rsidRPr="00775171">
              <w:t>Końcówki do pipet 1000 ul</w:t>
            </w:r>
          </w:p>
        </w:tc>
        <w:tc>
          <w:tcPr>
            <w:tcW w:w="850" w:type="dxa"/>
            <w:vAlign w:val="center"/>
          </w:tcPr>
          <w:p w:rsidR="00B937A0" w:rsidRPr="00775171" w:rsidRDefault="00B937A0" w:rsidP="00B937A0">
            <w:pPr>
              <w:jc w:val="center"/>
            </w:pPr>
            <w:r w:rsidRPr="00775171">
              <w:t>szt.</w:t>
            </w:r>
          </w:p>
        </w:tc>
        <w:tc>
          <w:tcPr>
            <w:tcW w:w="709" w:type="dxa"/>
            <w:vAlign w:val="center"/>
          </w:tcPr>
          <w:p w:rsidR="00B937A0" w:rsidRPr="00775171" w:rsidRDefault="00B937A0" w:rsidP="00B937A0">
            <w:pPr>
              <w:jc w:val="center"/>
            </w:pPr>
            <w:r w:rsidRPr="00775171">
              <w:t>1000</w:t>
            </w:r>
          </w:p>
        </w:tc>
        <w:tc>
          <w:tcPr>
            <w:tcW w:w="1134" w:type="dxa"/>
            <w:vAlign w:val="center"/>
          </w:tcPr>
          <w:p w:rsidR="00B937A0" w:rsidRDefault="00B937A0" w:rsidP="00B937A0">
            <w:pPr>
              <w:jc w:val="center"/>
              <w:rPr>
                <w:color w:val="000000"/>
              </w:rPr>
            </w:pPr>
          </w:p>
        </w:tc>
        <w:tc>
          <w:tcPr>
            <w:tcW w:w="1134" w:type="dxa"/>
            <w:vAlign w:val="center"/>
          </w:tcPr>
          <w:p w:rsidR="00B937A0" w:rsidRDefault="00B937A0" w:rsidP="00B937A0">
            <w:pPr>
              <w:jc w:val="center"/>
            </w:pPr>
          </w:p>
        </w:tc>
        <w:tc>
          <w:tcPr>
            <w:tcW w:w="850" w:type="dxa"/>
            <w:vAlign w:val="center"/>
          </w:tcPr>
          <w:p w:rsidR="00B937A0" w:rsidRPr="00775171" w:rsidRDefault="00B937A0" w:rsidP="00B937A0">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B937A0" w:rsidRPr="0080413F" w:rsidRDefault="00B937A0" w:rsidP="00B937A0">
            <w:pPr>
              <w:widowControl w:val="0"/>
              <w:spacing w:after="120"/>
              <w:jc w:val="right"/>
              <w:rPr>
                <w:b/>
                <w:bCs/>
                <w:color w:val="000000"/>
              </w:rPr>
            </w:pPr>
          </w:p>
        </w:tc>
        <w:tc>
          <w:tcPr>
            <w:tcW w:w="1922" w:type="dxa"/>
          </w:tcPr>
          <w:p w:rsidR="00B937A0" w:rsidRPr="0080413F" w:rsidRDefault="00B937A0" w:rsidP="00B937A0">
            <w:pPr>
              <w:widowControl w:val="0"/>
              <w:spacing w:after="120"/>
              <w:jc w:val="right"/>
              <w:rPr>
                <w:b/>
                <w:bCs/>
                <w:color w:val="000000"/>
              </w:rPr>
            </w:pPr>
          </w:p>
        </w:tc>
      </w:tr>
      <w:tr w:rsidR="00B937A0" w:rsidRPr="0080413F" w:rsidTr="00A76C56">
        <w:trPr>
          <w:jc w:val="center"/>
        </w:trPr>
        <w:tc>
          <w:tcPr>
            <w:tcW w:w="539" w:type="dxa"/>
            <w:vAlign w:val="center"/>
          </w:tcPr>
          <w:p w:rsidR="00B937A0" w:rsidRDefault="00B937A0" w:rsidP="00B937A0">
            <w:pPr>
              <w:jc w:val="center"/>
            </w:pPr>
            <w:r>
              <w:t>3.</w:t>
            </w:r>
          </w:p>
        </w:tc>
        <w:tc>
          <w:tcPr>
            <w:tcW w:w="5671" w:type="dxa"/>
            <w:vAlign w:val="center"/>
          </w:tcPr>
          <w:p w:rsidR="00B937A0" w:rsidRPr="00775171" w:rsidRDefault="00B937A0" w:rsidP="00B937A0">
            <w:pPr>
              <w:jc w:val="both"/>
            </w:pPr>
            <w:r w:rsidRPr="00775171">
              <w:t>Końcówki do pipet z filtrem 0,2-10ul, wolne od DNAz i RNAz</w:t>
            </w:r>
          </w:p>
        </w:tc>
        <w:tc>
          <w:tcPr>
            <w:tcW w:w="850" w:type="dxa"/>
            <w:vAlign w:val="center"/>
          </w:tcPr>
          <w:p w:rsidR="00B937A0" w:rsidRPr="00775171" w:rsidRDefault="00B937A0" w:rsidP="00B937A0">
            <w:pPr>
              <w:jc w:val="center"/>
            </w:pPr>
            <w:r w:rsidRPr="00775171">
              <w:t>szt.</w:t>
            </w:r>
          </w:p>
        </w:tc>
        <w:tc>
          <w:tcPr>
            <w:tcW w:w="709" w:type="dxa"/>
            <w:vAlign w:val="center"/>
          </w:tcPr>
          <w:p w:rsidR="00B937A0" w:rsidRPr="00775171" w:rsidRDefault="00B937A0" w:rsidP="00B937A0">
            <w:pPr>
              <w:jc w:val="center"/>
            </w:pPr>
            <w:r w:rsidRPr="00775171">
              <w:t>1000</w:t>
            </w:r>
          </w:p>
        </w:tc>
        <w:tc>
          <w:tcPr>
            <w:tcW w:w="1134" w:type="dxa"/>
            <w:vAlign w:val="center"/>
          </w:tcPr>
          <w:p w:rsidR="00B937A0" w:rsidRDefault="00B937A0" w:rsidP="00B937A0">
            <w:pPr>
              <w:jc w:val="center"/>
              <w:rPr>
                <w:color w:val="000000"/>
              </w:rPr>
            </w:pPr>
          </w:p>
        </w:tc>
        <w:tc>
          <w:tcPr>
            <w:tcW w:w="1134" w:type="dxa"/>
            <w:vAlign w:val="center"/>
          </w:tcPr>
          <w:p w:rsidR="00B937A0" w:rsidRDefault="00B937A0" w:rsidP="00B937A0">
            <w:pPr>
              <w:jc w:val="center"/>
            </w:pPr>
          </w:p>
        </w:tc>
        <w:tc>
          <w:tcPr>
            <w:tcW w:w="850" w:type="dxa"/>
            <w:vAlign w:val="center"/>
          </w:tcPr>
          <w:p w:rsidR="00B937A0" w:rsidRPr="00775171" w:rsidRDefault="00B937A0" w:rsidP="00B937A0">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B937A0" w:rsidRPr="0080413F" w:rsidRDefault="00B937A0" w:rsidP="00B937A0">
            <w:pPr>
              <w:widowControl w:val="0"/>
              <w:spacing w:after="120"/>
              <w:jc w:val="right"/>
              <w:rPr>
                <w:b/>
                <w:bCs/>
                <w:color w:val="000000"/>
              </w:rPr>
            </w:pPr>
          </w:p>
        </w:tc>
        <w:tc>
          <w:tcPr>
            <w:tcW w:w="1922" w:type="dxa"/>
          </w:tcPr>
          <w:p w:rsidR="00B937A0" w:rsidRPr="0080413F" w:rsidRDefault="00B937A0" w:rsidP="00B937A0">
            <w:pPr>
              <w:widowControl w:val="0"/>
              <w:spacing w:after="120"/>
              <w:jc w:val="right"/>
              <w:rPr>
                <w:b/>
                <w:bCs/>
                <w:color w:val="000000"/>
              </w:rPr>
            </w:pPr>
          </w:p>
        </w:tc>
      </w:tr>
      <w:tr w:rsidR="00B937A0" w:rsidRPr="0080413F" w:rsidTr="00A76C56">
        <w:trPr>
          <w:jc w:val="center"/>
        </w:trPr>
        <w:tc>
          <w:tcPr>
            <w:tcW w:w="539" w:type="dxa"/>
            <w:vAlign w:val="center"/>
          </w:tcPr>
          <w:p w:rsidR="00B937A0" w:rsidRDefault="00B937A0" w:rsidP="00B937A0">
            <w:pPr>
              <w:jc w:val="center"/>
            </w:pPr>
            <w:r>
              <w:t>4.</w:t>
            </w:r>
          </w:p>
        </w:tc>
        <w:tc>
          <w:tcPr>
            <w:tcW w:w="5671" w:type="dxa"/>
            <w:vAlign w:val="center"/>
          </w:tcPr>
          <w:p w:rsidR="00B937A0" w:rsidRPr="00775171" w:rsidRDefault="00B937A0" w:rsidP="00B937A0">
            <w:pPr>
              <w:jc w:val="both"/>
            </w:pPr>
            <w:r>
              <w:t>Płytka do hodowli komórkowych adherentnych 96-dołkowa, wolna od DNAz i RNAz, sterylna, pakowana pojedynczo, przezroczysta, wykonana z polistyrenu</w:t>
            </w:r>
          </w:p>
        </w:tc>
        <w:tc>
          <w:tcPr>
            <w:tcW w:w="850" w:type="dxa"/>
            <w:vAlign w:val="center"/>
          </w:tcPr>
          <w:p w:rsidR="00B937A0" w:rsidRPr="00775171" w:rsidRDefault="00B937A0" w:rsidP="00B937A0">
            <w:pPr>
              <w:jc w:val="center"/>
            </w:pPr>
            <w:r>
              <w:t>szt.</w:t>
            </w:r>
          </w:p>
        </w:tc>
        <w:tc>
          <w:tcPr>
            <w:tcW w:w="709" w:type="dxa"/>
            <w:vAlign w:val="center"/>
          </w:tcPr>
          <w:p w:rsidR="00B937A0" w:rsidRPr="00775171" w:rsidRDefault="00B937A0" w:rsidP="00B937A0">
            <w:pPr>
              <w:jc w:val="center"/>
            </w:pPr>
            <w:r>
              <w:t>25</w:t>
            </w:r>
          </w:p>
        </w:tc>
        <w:tc>
          <w:tcPr>
            <w:tcW w:w="1134" w:type="dxa"/>
            <w:vAlign w:val="center"/>
          </w:tcPr>
          <w:p w:rsidR="00B937A0" w:rsidRDefault="00B937A0" w:rsidP="00B937A0">
            <w:pPr>
              <w:jc w:val="center"/>
              <w:rPr>
                <w:color w:val="000000"/>
              </w:rPr>
            </w:pPr>
          </w:p>
        </w:tc>
        <w:tc>
          <w:tcPr>
            <w:tcW w:w="1134" w:type="dxa"/>
            <w:vAlign w:val="center"/>
          </w:tcPr>
          <w:p w:rsidR="00B937A0" w:rsidRDefault="00B937A0" w:rsidP="00B937A0">
            <w:pPr>
              <w:jc w:val="center"/>
            </w:pPr>
          </w:p>
        </w:tc>
        <w:tc>
          <w:tcPr>
            <w:tcW w:w="850" w:type="dxa"/>
            <w:vAlign w:val="center"/>
          </w:tcPr>
          <w:p w:rsidR="00B937A0" w:rsidRPr="00775171" w:rsidRDefault="00B937A0" w:rsidP="00B937A0">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B937A0" w:rsidRPr="0080413F" w:rsidRDefault="00B937A0" w:rsidP="00B937A0">
            <w:pPr>
              <w:widowControl w:val="0"/>
              <w:spacing w:after="120"/>
              <w:jc w:val="right"/>
              <w:rPr>
                <w:b/>
                <w:bCs/>
                <w:color w:val="000000"/>
              </w:rPr>
            </w:pPr>
          </w:p>
        </w:tc>
        <w:tc>
          <w:tcPr>
            <w:tcW w:w="1922" w:type="dxa"/>
          </w:tcPr>
          <w:p w:rsidR="00B937A0" w:rsidRPr="0080413F" w:rsidRDefault="00B937A0" w:rsidP="00B937A0">
            <w:pPr>
              <w:widowControl w:val="0"/>
              <w:spacing w:after="120"/>
              <w:jc w:val="right"/>
              <w:rPr>
                <w:b/>
                <w:bCs/>
                <w:color w:val="000000"/>
              </w:rPr>
            </w:pPr>
          </w:p>
        </w:tc>
      </w:tr>
      <w:tr w:rsidR="00B937A0" w:rsidRPr="0080413F" w:rsidTr="00A76C56">
        <w:trPr>
          <w:jc w:val="center"/>
        </w:trPr>
        <w:tc>
          <w:tcPr>
            <w:tcW w:w="539" w:type="dxa"/>
            <w:vAlign w:val="center"/>
          </w:tcPr>
          <w:p w:rsidR="00B937A0" w:rsidRDefault="00B937A0" w:rsidP="00B937A0">
            <w:pPr>
              <w:jc w:val="center"/>
            </w:pPr>
            <w:r>
              <w:t>5.</w:t>
            </w:r>
          </w:p>
        </w:tc>
        <w:tc>
          <w:tcPr>
            <w:tcW w:w="5671" w:type="dxa"/>
            <w:vAlign w:val="center"/>
          </w:tcPr>
          <w:p w:rsidR="00B937A0" w:rsidRDefault="00B937A0" w:rsidP="00B937A0">
            <w:pPr>
              <w:jc w:val="both"/>
            </w:pPr>
            <w:r>
              <w:t>Płytka do hodowli komórkowych adherentnych 96-dołkowa, wolna od DNAz i RNAz, sterylna, pakowana pojedynczo, czarna, wykonana z polistyrenu.</w:t>
            </w:r>
          </w:p>
        </w:tc>
        <w:tc>
          <w:tcPr>
            <w:tcW w:w="850" w:type="dxa"/>
            <w:vAlign w:val="center"/>
          </w:tcPr>
          <w:p w:rsidR="00B937A0" w:rsidRDefault="00B937A0" w:rsidP="00B937A0">
            <w:pPr>
              <w:jc w:val="center"/>
            </w:pPr>
            <w:r>
              <w:t>szt.</w:t>
            </w:r>
          </w:p>
        </w:tc>
        <w:tc>
          <w:tcPr>
            <w:tcW w:w="709" w:type="dxa"/>
            <w:vAlign w:val="center"/>
          </w:tcPr>
          <w:p w:rsidR="00B937A0" w:rsidRDefault="00B937A0" w:rsidP="00B937A0">
            <w:pPr>
              <w:jc w:val="center"/>
            </w:pPr>
            <w:r>
              <w:t>25</w:t>
            </w:r>
          </w:p>
        </w:tc>
        <w:tc>
          <w:tcPr>
            <w:tcW w:w="1134" w:type="dxa"/>
            <w:vAlign w:val="center"/>
          </w:tcPr>
          <w:p w:rsidR="00B937A0" w:rsidRDefault="00B937A0" w:rsidP="00B937A0">
            <w:pPr>
              <w:jc w:val="center"/>
              <w:rPr>
                <w:color w:val="000000"/>
              </w:rPr>
            </w:pPr>
          </w:p>
        </w:tc>
        <w:tc>
          <w:tcPr>
            <w:tcW w:w="1134" w:type="dxa"/>
            <w:vAlign w:val="center"/>
          </w:tcPr>
          <w:p w:rsidR="00B937A0" w:rsidRDefault="00B937A0" w:rsidP="00B937A0">
            <w:pPr>
              <w:jc w:val="center"/>
            </w:pPr>
          </w:p>
        </w:tc>
        <w:tc>
          <w:tcPr>
            <w:tcW w:w="850" w:type="dxa"/>
            <w:vAlign w:val="center"/>
          </w:tcPr>
          <w:p w:rsidR="00B937A0" w:rsidRPr="00775171" w:rsidRDefault="00B937A0" w:rsidP="00B937A0">
            <w:pPr>
              <w:pStyle w:val="Tekstpodstawowy"/>
              <w:spacing w:after="120"/>
              <w:jc w:val="center"/>
              <w:rPr>
                <w:rFonts w:ascii="Times New Roman" w:hAnsi="Times New Roman"/>
                <w:color w:val="auto"/>
                <w:sz w:val="20"/>
              </w:rPr>
            </w:pPr>
            <w:r>
              <w:rPr>
                <w:rFonts w:ascii="Times New Roman" w:hAnsi="Times New Roman"/>
                <w:color w:val="auto"/>
                <w:sz w:val="20"/>
              </w:rPr>
              <w:t>23%</w:t>
            </w:r>
          </w:p>
        </w:tc>
        <w:tc>
          <w:tcPr>
            <w:tcW w:w="1276" w:type="dxa"/>
          </w:tcPr>
          <w:p w:rsidR="00B937A0" w:rsidRPr="0080413F" w:rsidRDefault="00B937A0" w:rsidP="00B937A0">
            <w:pPr>
              <w:widowControl w:val="0"/>
              <w:spacing w:after="120"/>
              <w:jc w:val="right"/>
              <w:rPr>
                <w:b/>
                <w:bCs/>
                <w:color w:val="000000"/>
              </w:rPr>
            </w:pPr>
          </w:p>
        </w:tc>
        <w:tc>
          <w:tcPr>
            <w:tcW w:w="1922" w:type="dxa"/>
          </w:tcPr>
          <w:p w:rsidR="00B937A0" w:rsidRPr="0080413F" w:rsidRDefault="00B937A0" w:rsidP="00B937A0">
            <w:pPr>
              <w:widowControl w:val="0"/>
              <w:spacing w:after="120"/>
              <w:jc w:val="right"/>
              <w:rPr>
                <w:b/>
                <w:bCs/>
                <w:color w:val="000000"/>
              </w:rPr>
            </w:pPr>
          </w:p>
        </w:tc>
      </w:tr>
      <w:tr w:rsidR="00B937A0" w:rsidRPr="0080413F" w:rsidTr="00A76C56">
        <w:trPr>
          <w:jc w:val="center"/>
        </w:trPr>
        <w:tc>
          <w:tcPr>
            <w:tcW w:w="8903" w:type="dxa"/>
            <w:gridSpan w:val="5"/>
            <w:shd w:val="clear" w:color="auto" w:fill="D9D9D9"/>
          </w:tcPr>
          <w:p w:rsidR="00B937A0" w:rsidRPr="0080413F" w:rsidRDefault="00B937A0" w:rsidP="00A76C56">
            <w:pPr>
              <w:widowControl w:val="0"/>
              <w:spacing w:after="120"/>
              <w:jc w:val="right"/>
              <w:rPr>
                <w:b/>
                <w:bCs/>
                <w:color w:val="000000"/>
              </w:rPr>
            </w:pPr>
            <w:r w:rsidRPr="0080413F">
              <w:rPr>
                <w:b/>
                <w:bCs/>
                <w:color w:val="000000"/>
              </w:rPr>
              <w:t>Razem</w:t>
            </w:r>
          </w:p>
        </w:tc>
        <w:tc>
          <w:tcPr>
            <w:tcW w:w="1134" w:type="dxa"/>
          </w:tcPr>
          <w:p w:rsidR="00B937A0" w:rsidRPr="0080413F" w:rsidRDefault="00B937A0" w:rsidP="00A76C56">
            <w:pPr>
              <w:widowControl w:val="0"/>
              <w:spacing w:after="120"/>
              <w:jc w:val="right"/>
              <w:rPr>
                <w:b/>
                <w:bCs/>
                <w:color w:val="000000"/>
              </w:rPr>
            </w:pPr>
          </w:p>
        </w:tc>
        <w:tc>
          <w:tcPr>
            <w:tcW w:w="850" w:type="dxa"/>
            <w:shd w:val="clear" w:color="auto" w:fill="D9D9D9"/>
          </w:tcPr>
          <w:p w:rsidR="00B937A0" w:rsidRPr="0080413F" w:rsidRDefault="00B937A0" w:rsidP="00A76C56">
            <w:pPr>
              <w:widowControl w:val="0"/>
              <w:spacing w:after="120"/>
              <w:jc w:val="right"/>
              <w:rPr>
                <w:b/>
                <w:bCs/>
                <w:color w:val="000000"/>
              </w:rPr>
            </w:pPr>
          </w:p>
        </w:tc>
        <w:tc>
          <w:tcPr>
            <w:tcW w:w="1276" w:type="dxa"/>
          </w:tcPr>
          <w:p w:rsidR="00B937A0" w:rsidRPr="0080413F" w:rsidRDefault="00B937A0" w:rsidP="00A76C56">
            <w:pPr>
              <w:widowControl w:val="0"/>
              <w:spacing w:after="120"/>
              <w:jc w:val="right"/>
              <w:rPr>
                <w:b/>
                <w:bCs/>
                <w:color w:val="000000"/>
              </w:rPr>
            </w:pPr>
          </w:p>
        </w:tc>
        <w:tc>
          <w:tcPr>
            <w:tcW w:w="1922" w:type="dxa"/>
            <w:shd w:val="clear" w:color="auto" w:fill="D9D9D9"/>
          </w:tcPr>
          <w:p w:rsidR="00B937A0" w:rsidRPr="0080413F" w:rsidRDefault="00B937A0" w:rsidP="00A76C56">
            <w:pPr>
              <w:widowControl w:val="0"/>
              <w:spacing w:after="120"/>
              <w:jc w:val="right"/>
              <w:rPr>
                <w:b/>
                <w:bCs/>
                <w:color w:val="000000"/>
              </w:rPr>
            </w:pPr>
          </w:p>
        </w:tc>
      </w:tr>
    </w:tbl>
    <w:p w:rsidR="00B937A0" w:rsidRDefault="00B937A0" w:rsidP="00B937A0">
      <w:pPr>
        <w:spacing w:after="120"/>
        <w:rPr>
          <w:b/>
        </w:rPr>
      </w:pPr>
    </w:p>
    <w:p w:rsidR="00B937A0" w:rsidRPr="00597DDE" w:rsidRDefault="00B937A0" w:rsidP="00B937A0">
      <w:pPr>
        <w:spacing w:after="120"/>
        <w:rPr>
          <w:b/>
          <w:sz w:val="24"/>
        </w:rPr>
      </w:pPr>
      <w:r w:rsidRPr="00597DDE">
        <w:rPr>
          <w:b/>
        </w:rPr>
        <w:t xml:space="preserve">Wartość brutto Pakietu </w:t>
      </w:r>
      <w:r>
        <w:rPr>
          <w:b/>
        </w:rPr>
        <w:t>18</w:t>
      </w:r>
      <w:r w:rsidRPr="00597DDE">
        <w:rPr>
          <w:b/>
        </w:rPr>
        <w:t xml:space="preserve"> ........................ zł słownie .......................................................................................................... </w:t>
      </w:r>
    </w:p>
    <w:p w:rsidR="00B937A0" w:rsidRPr="00597DDE" w:rsidRDefault="00B937A0" w:rsidP="00B937A0">
      <w:pPr>
        <w:spacing w:after="120"/>
      </w:pPr>
    </w:p>
    <w:p w:rsidR="00B937A0" w:rsidRPr="00597DDE" w:rsidRDefault="00B937A0" w:rsidP="00B937A0">
      <w:pPr>
        <w:spacing w:after="120"/>
      </w:pPr>
      <w:r w:rsidRPr="00597DDE">
        <w:t>w tym:</w:t>
      </w:r>
    </w:p>
    <w:p w:rsidR="00B937A0" w:rsidRPr="00597DDE" w:rsidRDefault="00B937A0" w:rsidP="00B937A0">
      <w:pPr>
        <w:spacing w:after="120"/>
      </w:pPr>
    </w:p>
    <w:p w:rsidR="00B937A0" w:rsidRPr="00597DDE" w:rsidRDefault="00B937A0" w:rsidP="00B937A0">
      <w:pPr>
        <w:spacing w:after="120"/>
      </w:pPr>
      <w:r w:rsidRPr="00597DDE">
        <w:t>wartość netto - ........................................ zł</w:t>
      </w:r>
    </w:p>
    <w:p w:rsidR="00B937A0" w:rsidRPr="00597DDE" w:rsidRDefault="00B937A0" w:rsidP="00B937A0">
      <w:pPr>
        <w:spacing w:after="120"/>
      </w:pPr>
    </w:p>
    <w:p w:rsidR="00B937A0" w:rsidRPr="00597DDE" w:rsidRDefault="00B937A0" w:rsidP="00B937A0">
      <w:r w:rsidRPr="00597DDE">
        <w:t>podatek VAT - ....................................... zł</w:t>
      </w:r>
    </w:p>
    <w:p w:rsidR="00B937A0" w:rsidRPr="0072140B" w:rsidRDefault="00B937A0" w:rsidP="00B937A0">
      <w:pPr>
        <w:jc w:val="right"/>
        <w:rPr>
          <w:highlight w:val="yellow"/>
        </w:rPr>
      </w:pPr>
    </w:p>
    <w:p w:rsidR="00B937A0" w:rsidRPr="0072140B" w:rsidRDefault="00B937A0" w:rsidP="00B937A0">
      <w:pPr>
        <w:jc w:val="right"/>
        <w:rPr>
          <w:highlight w:val="yellow"/>
        </w:rPr>
      </w:pPr>
    </w:p>
    <w:p w:rsidR="00B937A0" w:rsidRPr="00597DDE" w:rsidRDefault="00B937A0" w:rsidP="00B937A0">
      <w:pPr>
        <w:jc w:val="right"/>
      </w:pPr>
    </w:p>
    <w:p w:rsidR="00B937A0" w:rsidRPr="00597DDE" w:rsidRDefault="00B937A0" w:rsidP="00B937A0">
      <w:pPr>
        <w:jc w:val="right"/>
      </w:pPr>
    </w:p>
    <w:p w:rsidR="00B937A0" w:rsidRPr="00597DDE" w:rsidRDefault="00B937A0" w:rsidP="00652CE7">
      <w:pPr>
        <w:jc w:val="right"/>
      </w:pPr>
      <w:r w:rsidRPr="00597DDE">
        <w:t>………………………</w:t>
      </w:r>
    </w:p>
    <w:p w:rsidR="00B937A0" w:rsidRDefault="00B937A0" w:rsidP="00652CE7">
      <w:pPr>
        <w:jc w:val="right"/>
      </w:pPr>
      <w:r w:rsidRPr="00597DDE">
        <w:t xml:space="preserve"> podpis Wykonawcy</w:t>
      </w:r>
    </w:p>
    <w:p w:rsidR="00652CE7" w:rsidRDefault="00652CE7" w:rsidP="00A76C56">
      <w:pPr>
        <w:widowControl w:val="0"/>
        <w:spacing w:after="120"/>
        <w:jc w:val="center"/>
        <w:rPr>
          <w:b/>
          <w:bCs/>
          <w:color w:val="000000"/>
        </w:rPr>
        <w:sectPr w:rsidR="00652CE7" w:rsidSect="0080413F">
          <w:pgSz w:w="16838" w:h="11906" w:orient="landscape" w:code="9"/>
          <w:pgMar w:top="851" w:right="851" w:bottom="99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B937A0" w:rsidRPr="0080413F" w:rsidTr="00A76C56">
        <w:trPr>
          <w:jc w:val="center"/>
        </w:trPr>
        <w:tc>
          <w:tcPr>
            <w:tcW w:w="53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B937A0" w:rsidRPr="0080413F" w:rsidRDefault="00B937A0" w:rsidP="00A76C56">
            <w:pPr>
              <w:widowControl w:val="0"/>
              <w:jc w:val="both"/>
              <w:rPr>
                <w:b/>
                <w:bCs/>
                <w:color w:val="000000"/>
              </w:rPr>
            </w:pPr>
            <w:r w:rsidRPr="0080413F">
              <w:rPr>
                <w:b/>
                <w:bCs/>
                <w:color w:val="000000"/>
              </w:rPr>
              <w:t>Przedmiot zamówienia</w:t>
            </w:r>
          </w:p>
          <w:p w:rsidR="00B937A0" w:rsidRPr="0080413F" w:rsidRDefault="00B937A0" w:rsidP="00A76C56">
            <w:pPr>
              <w:widowControl w:val="0"/>
              <w:spacing w:after="120"/>
              <w:jc w:val="both"/>
              <w:rPr>
                <w:b/>
                <w:bCs/>
                <w:i/>
                <w:color w:val="000000"/>
              </w:rPr>
            </w:pPr>
            <w:r w:rsidRPr="0080413F">
              <w:rPr>
                <w:b/>
                <w:bCs/>
                <w:i/>
                <w:color w:val="000000"/>
              </w:rPr>
              <w:t xml:space="preserve">Pakiet </w:t>
            </w:r>
            <w:r>
              <w:rPr>
                <w:b/>
                <w:bCs/>
                <w:i/>
                <w:color w:val="000000"/>
              </w:rPr>
              <w:t>19</w:t>
            </w:r>
            <w:r w:rsidRPr="0080413F">
              <w:rPr>
                <w:b/>
                <w:bCs/>
                <w:i/>
                <w:color w:val="000000"/>
              </w:rPr>
              <w:t xml:space="preserve">: </w:t>
            </w:r>
            <w:r>
              <w:rPr>
                <w:b/>
                <w:bCs/>
                <w:i/>
                <w:color w:val="000000"/>
              </w:rPr>
              <w:t>Odczynniki laboratoryjne</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Cena jed.</w:t>
            </w:r>
          </w:p>
          <w:p w:rsidR="00B937A0" w:rsidRPr="0080413F" w:rsidRDefault="00B937A0"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Wartość</w:t>
            </w:r>
          </w:p>
          <w:p w:rsidR="00B937A0" w:rsidRPr="0080413F" w:rsidRDefault="00B937A0"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B937A0" w:rsidRPr="0080413F" w:rsidRDefault="00B937A0"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B937A0" w:rsidRPr="0080413F" w:rsidRDefault="00B937A0" w:rsidP="00A76C56">
            <w:pPr>
              <w:widowControl w:val="0"/>
              <w:jc w:val="center"/>
              <w:rPr>
                <w:b/>
                <w:bCs/>
                <w:color w:val="000000"/>
              </w:rPr>
            </w:pPr>
            <w:r w:rsidRPr="0080413F">
              <w:rPr>
                <w:b/>
                <w:bCs/>
                <w:color w:val="000000"/>
              </w:rPr>
              <w:t>Nazwa handlowa /</w:t>
            </w:r>
          </w:p>
          <w:p w:rsidR="00B937A0" w:rsidRPr="0080413F" w:rsidRDefault="00B937A0" w:rsidP="00A76C56">
            <w:pPr>
              <w:widowControl w:val="0"/>
              <w:spacing w:after="120"/>
              <w:jc w:val="center"/>
              <w:rPr>
                <w:b/>
                <w:bCs/>
                <w:color w:val="000000"/>
                <w:highlight w:val="yellow"/>
              </w:rPr>
            </w:pPr>
            <w:r w:rsidRPr="0080413F">
              <w:rPr>
                <w:b/>
                <w:bCs/>
                <w:color w:val="000000"/>
              </w:rPr>
              <w:t>nr katalogowy</w:t>
            </w:r>
          </w:p>
        </w:tc>
      </w:tr>
      <w:tr w:rsidR="00B937A0" w:rsidRPr="0080413F" w:rsidTr="00A76C56">
        <w:trPr>
          <w:jc w:val="center"/>
        </w:trPr>
        <w:tc>
          <w:tcPr>
            <w:tcW w:w="539" w:type="dxa"/>
            <w:vAlign w:val="center"/>
          </w:tcPr>
          <w:p w:rsidR="00B937A0" w:rsidRPr="0080413F" w:rsidRDefault="00B937A0" w:rsidP="00B937A0">
            <w:pPr>
              <w:jc w:val="center"/>
            </w:pPr>
            <w:r w:rsidRPr="0080413F">
              <w:t>1.</w:t>
            </w:r>
          </w:p>
        </w:tc>
        <w:tc>
          <w:tcPr>
            <w:tcW w:w="5671" w:type="dxa"/>
            <w:vAlign w:val="center"/>
          </w:tcPr>
          <w:p w:rsidR="004F3D73" w:rsidRDefault="00B937A0" w:rsidP="00B937A0">
            <w:pPr>
              <w:jc w:val="both"/>
            </w:pPr>
            <w:r>
              <w:t>Komplet płytek 96-dołkowych kompatybilnych z urządzeniem CFX-96 Realt Time System, służąca do detekcji panelu genów ludzkich (nie mniej niż 85 na jedną płytkę plus kontrole pozytywne). Komplet musi zawierać po 3 płytki na je</w:t>
            </w:r>
            <w:r w:rsidR="004F3D73">
              <w:t xml:space="preserve">dnego pacjenta: jedna związana </w:t>
            </w:r>
            <w:r>
              <w:t>z procesem gojenia ran u ludz</w:t>
            </w:r>
            <w:r w:rsidR="004F3D73">
              <w:t xml:space="preserve">i, druga z depresją, a trzecia </w:t>
            </w:r>
            <w:r>
              <w:t>z uszkodzeniem płuc.</w:t>
            </w:r>
          </w:p>
          <w:p w:rsidR="00B937A0" w:rsidRDefault="00B937A0" w:rsidP="00B937A0">
            <w:pPr>
              <w:jc w:val="both"/>
            </w:pPr>
            <w:r>
              <w:t>W skład zestawu wchodzi 25 płytek dedykowanych do wykryw</w:t>
            </w:r>
            <w:r w:rsidR="004F3D73">
              <w:t xml:space="preserve">ania ekspresji genów związanej </w:t>
            </w:r>
            <w:r>
              <w:t>z gojeniem ran (</w:t>
            </w:r>
            <w:r w:rsidRPr="00545997">
              <w:t>CXCL2</w:t>
            </w:r>
            <w:r>
              <w:t xml:space="preserve">, </w:t>
            </w:r>
            <w:r w:rsidRPr="00545997">
              <w:t>FGF2</w:t>
            </w:r>
            <w:r>
              <w:t xml:space="preserve">, </w:t>
            </w:r>
            <w:r w:rsidRPr="00545997">
              <w:t>IL1B</w:t>
            </w:r>
            <w:r>
              <w:t xml:space="preserve">, </w:t>
            </w:r>
            <w:r w:rsidRPr="00545997">
              <w:t>ITGA4</w:t>
            </w:r>
            <w:r>
              <w:t xml:space="preserve">, </w:t>
            </w:r>
            <w:r w:rsidRPr="00545997">
              <w:t>MAPK3</w:t>
            </w:r>
            <w:r>
              <w:t xml:space="preserve">, </w:t>
            </w:r>
            <w:r w:rsidRPr="00545997">
              <w:t>PLAU</w:t>
            </w:r>
            <w:r>
              <w:t xml:space="preserve">, </w:t>
            </w:r>
            <w:r w:rsidRPr="00545997">
              <w:t>SERPINE1</w:t>
            </w:r>
            <w:r>
              <w:t xml:space="preserve">, </w:t>
            </w:r>
            <w:r w:rsidRPr="00545997">
              <w:t>VEGFA</w:t>
            </w:r>
            <w:r>
              <w:t xml:space="preserve">), 25 dedykowanych do wykrywania ekspresji genów związanych z depresją (w tym geny takie jak </w:t>
            </w:r>
            <w:r w:rsidRPr="001327FD">
              <w:t>ADRB2</w:t>
            </w:r>
            <w:r>
              <w:t xml:space="preserve">, </w:t>
            </w:r>
            <w:r w:rsidRPr="001327FD">
              <w:t>CALM2</w:t>
            </w:r>
            <w:r>
              <w:t xml:space="preserve">, </w:t>
            </w:r>
            <w:r w:rsidRPr="001327FD">
              <w:t>DNMT3A</w:t>
            </w:r>
            <w:r>
              <w:t xml:space="preserve">, </w:t>
            </w:r>
            <w:r w:rsidRPr="001327FD">
              <w:t>FGF9</w:t>
            </w:r>
            <w:r>
              <w:t xml:space="preserve">, </w:t>
            </w:r>
            <w:r w:rsidRPr="001327FD">
              <w:t>GNB3</w:t>
            </w:r>
            <w:r>
              <w:t xml:space="preserve">, </w:t>
            </w:r>
            <w:r w:rsidRPr="001327FD">
              <w:t>HSPA1A</w:t>
            </w:r>
            <w:r>
              <w:t xml:space="preserve">, </w:t>
            </w:r>
            <w:r w:rsidRPr="001327FD">
              <w:t>IL4</w:t>
            </w:r>
            <w:r>
              <w:t xml:space="preserve">, </w:t>
            </w:r>
            <w:r w:rsidRPr="001327FD">
              <w:t>MAPK1</w:t>
            </w:r>
            <w:r>
              <w:t xml:space="preserve">, </w:t>
            </w:r>
            <w:r w:rsidRPr="001327FD">
              <w:t>PLSCR1</w:t>
            </w:r>
            <w:r>
              <w:t xml:space="preserve">, </w:t>
            </w:r>
            <w:r w:rsidRPr="001327FD">
              <w:t>SIRT3</w:t>
            </w:r>
            <w:r>
              <w:t xml:space="preserve">, </w:t>
            </w:r>
            <w:r w:rsidRPr="001327FD">
              <w:t>SRSF2</w:t>
            </w:r>
            <w:r>
              <w:t xml:space="preserve">, </w:t>
            </w:r>
            <w:r w:rsidRPr="001327FD">
              <w:t>TBP</w:t>
            </w:r>
            <w:r>
              <w:t xml:space="preserve">) i 25 dedykowanych do wykrywania ekspresji genów w chorobach związanych z uszkodzeniem płuc (m.in. </w:t>
            </w:r>
            <w:r w:rsidRPr="00545997">
              <w:t>ACTB</w:t>
            </w:r>
            <w:r>
              <w:t xml:space="preserve">, </w:t>
            </w:r>
            <w:r w:rsidRPr="00545997">
              <w:t>CCL2</w:t>
            </w:r>
            <w:r>
              <w:t>, CD14). Łącznie 75 pojedynczych płytek.</w:t>
            </w:r>
          </w:p>
          <w:p w:rsidR="00B937A0" w:rsidRPr="00B937A0" w:rsidRDefault="00B937A0" w:rsidP="00B937A0">
            <w:pPr>
              <w:jc w:val="both"/>
              <w:rPr>
                <w:b/>
              </w:rPr>
            </w:pPr>
            <w:r w:rsidRPr="00B937A0">
              <w:rPr>
                <w:b/>
                <w:i/>
                <w:highlight w:val="lightGray"/>
              </w:rPr>
              <w:t>Zamawiający dopuszcza opakowania zbiorcze</w:t>
            </w:r>
            <w:r w:rsidRPr="00B937A0">
              <w:rPr>
                <w:b/>
                <w:i/>
              </w:rPr>
              <w:t>.</w:t>
            </w:r>
          </w:p>
        </w:tc>
        <w:tc>
          <w:tcPr>
            <w:tcW w:w="850" w:type="dxa"/>
            <w:vAlign w:val="center"/>
          </w:tcPr>
          <w:p w:rsidR="00B937A0" w:rsidRPr="00775171" w:rsidRDefault="00B937A0" w:rsidP="00B937A0">
            <w:pPr>
              <w:jc w:val="center"/>
            </w:pPr>
            <w:r w:rsidRPr="00775171">
              <w:t>szt.</w:t>
            </w:r>
          </w:p>
        </w:tc>
        <w:tc>
          <w:tcPr>
            <w:tcW w:w="709" w:type="dxa"/>
            <w:vAlign w:val="center"/>
          </w:tcPr>
          <w:p w:rsidR="00B937A0" w:rsidRPr="00775171" w:rsidRDefault="00B937A0" w:rsidP="00B937A0">
            <w:pPr>
              <w:jc w:val="center"/>
            </w:pPr>
            <w:r>
              <w:t>75</w:t>
            </w:r>
          </w:p>
        </w:tc>
        <w:tc>
          <w:tcPr>
            <w:tcW w:w="1134" w:type="dxa"/>
            <w:vAlign w:val="center"/>
          </w:tcPr>
          <w:p w:rsidR="00B937A0" w:rsidRPr="00B21BD7" w:rsidRDefault="00B937A0" w:rsidP="00B937A0">
            <w:pPr>
              <w:jc w:val="center"/>
            </w:pPr>
          </w:p>
        </w:tc>
        <w:tc>
          <w:tcPr>
            <w:tcW w:w="1134" w:type="dxa"/>
            <w:vAlign w:val="center"/>
          </w:tcPr>
          <w:p w:rsidR="00B937A0" w:rsidRPr="00B21BD7" w:rsidRDefault="00B937A0" w:rsidP="00B937A0">
            <w:pPr>
              <w:jc w:val="center"/>
            </w:pPr>
          </w:p>
        </w:tc>
        <w:tc>
          <w:tcPr>
            <w:tcW w:w="850" w:type="dxa"/>
            <w:vAlign w:val="center"/>
          </w:tcPr>
          <w:p w:rsidR="00B937A0" w:rsidRPr="00775171" w:rsidRDefault="00B937A0" w:rsidP="00B937A0">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B937A0" w:rsidRPr="0080413F" w:rsidRDefault="00B937A0" w:rsidP="00B937A0">
            <w:pPr>
              <w:widowControl w:val="0"/>
              <w:spacing w:after="120"/>
              <w:jc w:val="right"/>
              <w:rPr>
                <w:b/>
                <w:bCs/>
                <w:color w:val="000000"/>
              </w:rPr>
            </w:pPr>
          </w:p>
        </w:tc>
        <w:tc>
          <w:tcPr>
            <w:tcW w:w="1922" w:type="dxa"/>
          </w:tcPr>
          <w:p w:rsidR="00B937A0" w:rsidRPr="0080413F" w:rsidRDefault="00B937A0" w:rsidP="00B937A0">
            <w:pPr>
              <w:widowControl w:val="0"/>
              <w:spacing w:after="120"/>
              <w:jc w:val="right"/>
              <w:rPr>
                <w:b/>
                <w:bCs/>
                <w:color w:val="000000"/>
              </w:rPr>
            </w:pPr>
          </w:p>
        </w:tc>
      </w:tr>
      <w:tr w:rsidR="00B937A0" w:rsidRPr="0080413F" w:rsidTr="00A76C56">
        <w:trPr>
          <w:jc w:val="center"/>
        </w:trPr>
        <w:tc>
          <w:tcPr>
            <w:tcW w:w="8903" w:type="dxa"/>
            <w:gridSpan w:val="5"/>
            <w:shd w:val="clear" w:color="auto" w:fill="D9D9D9"/>
          </w:tcPr>
          <w:p w:rsidR="00B937A0" w:rsidRPr="0080413F" w:rsidRDefault="00B937A0" w:rsidP="00A76C56">
            <w:pPr>
              <w:widowControl w:val="0"/>
              <w:spacing w:after="120"/>
              <w:jc w:val="right"/>
              <w:rPr>
                <w:b/>
                <w:bCs/>
                <w:color w:val="000000"/>
              </w:rPr>
            </w:pPr>
            <w:r w:rsidRPr="0080413F">
              <w:rPr>
                <w:b/>
                <w:bCs/>
                <w:color w:val="000000"/>
              </w:rPr>
              <w:t>Razem</w:t>
            </w:r>
          </w:p>
        </w:tc>
        <w:tc>
          <w:tcPr>
            <w:tcW w:w="1134" w:type="dxa"/>
          </w:tcPr>
          <w:p w:rsidR="00B937A0" w:rsidRPr="0080413F" w:rsidRDefault="00B937A0" w:rsidP="00A76C56">
            <w:pPr>
              <w:widowControl w:val="0"/>
              <w:spacing w:after="120"/>
              <w:jc w:val="right"/>
              <w:rPr>
                <w:b/>
                <w:bCs/>
                <w:color w:val="000000"/>
              </w:rPr>
            </w:pPr>
          </w:p>
        </w:tc>
        <w:tc>
          <w:tcPr>
            <w:tcW w:w="850" w:type="dxa"/>
            <w:shd w:val="clear" w:color="auto" w:fill="D9D9D9"/>
          </w:tcPr>
          <w:p w:rsidR="00B937A0" w:rsidRPr="0080413F" w:rsidRDefault="00B937A0" w:rsidP="00A76C56">
            <w:pPr>
              <w:widowControl w:val="0"/>
              <w:spacing w:after="120"/>
              <w:jc w:val="right"/>
              <w:rPr>
                <w:b/>
                <w:bCs/>
                <w:color w:val="000000"/>
              </w:rPr>
            </w:pPr>
          </w:p>
        </w:tc>
        <w:tc>
          <w:tcPr>
            <w:tcW w:w="1276" w:type="dxa"/>
          </w:tcPr>
          <w:p w:rsidR="00B937A0" w:rsidRPr="0080413F" w:rsidRDefault="00B937A0" w:rsidP="00A76C56">
            <w:pPr>
              <w:widowControl w:val="0"/>
              <w:spacing w:after="120"/>
              <w:jc w:val="right"/>
              <w:rPr>
                <w:b/>
                <w:bCs/>
                <w:color w:val="000000"/>
              </w:rPr>
            </w:pPr>
          </w:p>
        </w:tc>
        <w:tc>
          <w:tcPr>
            <w:tcW w:w="1922" w:type="dxa"/>
            <w:shd w:val="clear" w:color="auto" w:fill="D9D9D9"/>
          </w:tcPr>
          <w:p w:rsidR="00B937A0" w:rsidRPr="0080413F" w:rsidRDefault="00B937A0" w:rsidP="00A76C56">
            <w:pPr>
              <w:widowControl w:val="0"/>
              <w:spacing w:after="120"/>
              <w:jc w:val="right"/>
              <w:rPr>
                <w:b/>
                <w:bCs/>
                <w:color w:val="000000"/>
              </w:rPr>
            </w:pPr>
          </w:p>
        </w:tc>
      </w:tr>
    </w:tbl>
    <w:p w:rsidR="009720A1" w:rsidRDefault="009720A1" w:rsidP="009720A1">
      <w:pPr>
        <w:spacing w:after="120"/>
        <w:rPr>
          <w:b/>
        </w:rPr>
      </w:pPr>
    </w:p>
    <w:p w:rsidR="009720A1" w:rsidRPr="00597DDE" w:rsidRDefault="009720A1" w:rsidP="009720A1">
      <w:pPr>
        <w:spacing w:after="120"/>
        <w:rPr>
          <w:b/>
          <w:sz w:val="24"/>
        </w:rPr>
      </w:pPr>
      <w:r w:rsidRPr="00597DDE">
        <w:rPr>
          <w:b/>
        </w:rPr>
        <w:t xml:space="preserve">Wartość brutto Pakietu </w:t>
      </w:r>
      <w:r>
        <w:rPr>
          <w:b/>
        </w:rPr>
        <w:t>19</w:t>
      </w:r>
      <w:r w:rsidRPr="00597DDE">
        <w:rPr>
          <w:b/>
        </w:rPr>
        <w:t xml:space="preserve"> ........................ zł słownie .......................................................................................................... </w:t>
      </w:r>
    </w:p>
    <w:p w:rsidR="009720A1" w:rsidRPr="00597DDE" w:rsidRDefault="009720A1" w:rsidP="009720A1">
      <w:pPr>
        <w:spacing w:after="120"/>
      </w:pPr>
    </w:p>
    <w:p w:rsidR="009720A1" w:rsidRPr="00597DDE" w:rsidRDefault="009720A1" w:rsidP="009720A1">
      <w:pPr>
        <w:spacing w:after="120"/>
      </w:pPr>
      <w:r w:rsidRPr="00597DDE">
        <w:t>w tym:</w:t>
      </w:r>
    </w:p>
    <w:p w:rsidR="009720A1" w:rsidRPr="00597DDE" w:rsidRDefault="009720A1" w:rsidP="009720A1">
      <w:pPr>
        <w:spacing w:after="120"/>
      </w:pPr>
    </w:p>
    <w:p w:rsidR="009720A1" w:rsidRPr="00597DDE" w:rsidRDefault="009720A1" w:rsidP="009720A1">
      <w:pPr>
        <w:spacing w:after="120"/>
      </w:pPr>
      <w:r w:rsidRPr="00597DDE">
        <w:t>wartość netto - ........................................ zł</w:t>
      </w:r>
    </w:p>
    <w:p w:rsidR="009720A1" w:rsidRPr="00597DDE" w:rsidRDefault="009720A1" w:rsidP="009720A1">
      <w:pPr>
        <w:spacing w:after="120"/>
      </w:pPr>
    </w:p>
    <w:p w:rsidR="009720A1" w:rsidRPr="00597DDE" w:rsidRDefault="009720A1" w:rsidP="009720A1">
      <w:r w:rsidRPr="00597DDE">
        <w:t>podatek VAT - ....................................... zł</w:t>
      </w:r>
    </w:p>
    <w:p w:rsidR="009720A1" w:rsidRPr="0072140B" w:rsidRDefault="009720A1" w:rsidP="009720A1">
      <w:pPr>
        <w:jc w:val="right"/>
        <w:rPr>
          <w:highlight w:val="yellow"/>
        </w:rPr>
      </w:pPr>
    </w:p>
    <w:p w:rsidR="009720A1" w:rsidRPr="0072140B" w:rsidRDefault="009720A1" w:rsidP="009720A1">
      <w:pPr>
        <w:jc w:val="right"/>
        <w:rPr>
          <w:highlight w:val="yellow"/>
        </w:rPr>
      </w:pPr>
    </w:p>
    <w:p w:rsidR="009720A1" w:rsidRPr="00597DDE" w:rsidRDefault="009720A1" w:rsidP="009720A1">
      <w:pPr>
        <w:jc w:val="right"/>
      </w:pPr>
    </w:p>
    <w:p w:rsidR="009720A1" w:rsidRPr="00597DDE" w:rsidRDefault="009720A1" w:rsidP="009720A1">
      <w:pPr>
        <w:jc w:val="right"/>
      </w:pPr>
    </w:p>
    <w:p w:rsidR="009720A1" w:rsidRPr="00597DDE" w:rsidRDefault="009720A1" w:rsidP="00652CE7">
      <w:pPr>
        <w:jc w:val="right"/>
      </w:pPr>
      <w:r w:rsidRPr="00597DDE">
        <w:t>………………………</w:t>
      </w:r>
    </w:p>
    <w:p w:rsidR="009720A1" w:rsidRDefault="009720A1" w:rsidP="00652CE7">
      <w:pPr>
        <w:jc w:val="right"/>
      </w:pPr>
      <w:r w:rsidRPr="00597DDE">
        <w:t xml:space="preserve"> podpis Wykonawcy</w:t>
      </w:r>
    </w:p>
    <w:p w:rsidR="00652CE7" w:rsidRDefault="00652CE7" w:rsidP="00A76C56">
      <w:pPr>
        <w:widowControl w:val="0"/>
        <w:spacing w:after="120"/>
        <w:jc w:val="center"/>
        <w:rPr>
          <w:b/>
          <w:bCs/>
          <w:color w:val="000000"/>
        </w:rPr>
        <w:sectPr w:rsidR="00652CE7" w:rsidSect="0080413F">
          <w:pgSz w:w="16838" w:h="11906" w:orient="landscape" w:code="9"/>
          <w:pgMar w:top="851" w:right="851" w:bottom="991" w:left="851" w:header="708" w:footer="514" w:gutter="0"/>
          <w:cols w:space="708"/>
          <w:docGrid w:linePitch="360"/>
        </w:sect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9720A1" w:rsidRPr="0080413F" w:rsidTr="00A76C56">
        <w:trPr>
          <w:jc w:val="center"/>
        </w:trPr>
        <w:tc>
          <w:tcPr>
            <w:tcW w:w="539" w:type="dxa"/>
            <w:shd w:val="clear" w:color="auto" w:fill="D9D9D9"/>
            <w:vAlign w:val="center"/>
          </w:tcPr>
          <w:p w:rsidR="009720A1" w:rsidRPr="0080413F" w:rsidRDefault="009720A1"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9720A1" w:rsidRPr="0080413F" w:rsidRDefault="009720A1" w:rsidP="00A76C56">
            <w:pPr>
              <w:widowControl w:val="0"/>
              <w:jc w:val="both"/>
              <w:rPr>
                <w:b/>
                <w:bCs/>
                <w:color w:val="000000"/>
              </w:rPr>
            </w:pPr>
            <w:r w:rsidRPr="0080413F">
              <w:rPr>
                <w:b/>
                <w:bCs/>
                <w:color w:val="000000"/>
              </w:rPr>
              <w:t>Przedmiot zamówienia</w:t>
            </w:r>
          </w:p>
          <w:p w:rsidR="009720A1" w:rsidRPr="0080413F" w:rsidRDefault="009720A1" w:rsidP="00A76C56">
            <w:pPr>
              <w:widowControl w:val="0"/>
              <w:spacing w:after="120"/>
              <w:jc w:val="both"/>
              <w:rPr>
                <w:b/>
                <w:bCs/>
                <w:i/>
                <w:color w:val="000000"/>
              </w:rPr>
            </w:pPr>
            <w:r w:rsidRPr="0080413F">
              <w:rPr>
                <w:b/>
                <w:bCs/>
                <w:i/>
                <w:color w:val="000000"/>
              </w:rPr>
              <w:t xml:space="preserve">Pakiet </w:t>
            </w:r>
            <w:r>
              <w:rPr>
                <w:b/>
                <w:bCs/>
                <w:i/>
                <w:color w:val="000000"/>
              </w:rPr>
              <w:t>20</w:t>
            </w:r>
            <w:r w:rsidRPr="0080413F">
              <w:rPr>
                <w:b/>
                <w:bCs/>
                <w:i/>
                <w:color w:val="000000"/>
              </w:rPr>
              <w:t xml:space="preserve">: </w:t>
            </w:r>
            <w:r>
              <w:rPr>
                <w:b/>
                <w:bCs/>
                <w:i/>
                <w:color w:val="000000"/>
              </w:rPr>
              <w:t>Odczynniki laboratoryjne</w:t>
            </w:r>
          </w:p>
        </w:tc>
        <w:tc>
          <w:tcPr>
            <w:tcW w:w="850" w:type="dxa"/>
            <w:shd w:val="clear" w:color="auto" w:fill="D9D9D9"/>
            <w:vAlign w:val="center"/>
          </w:tcPr>
          <w:p w:rsidR="009720A1" w:rsidRPr="0080413F" w:rsidRDefault="009720A1"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9720A1" w:rsidRPr="0080413F" w:rsidRDefault="009720A1"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9720A1" w:rsidRPr="0080413F" w:rsidRDefault="009720A1" w:rsidP="00A76C56">
            <w:pPr>
              <w:widowControl w:val="0"/>
              <w:jc w:val="center"/>
              <w:rPr>
                <w:b/>
                <w:bCs/>
                <w:color w:val="000000"/>
              </w:rPr>
            </w:pPr>
            <w:r w:rsidRPr="0080413F">
              <w:rPr>
                <w:b/>
                <w:bCs/>
                <w:color w:val="000000"/>
              </w:rPr>
              <w:t>Cena jed.</w:t>
            </w:r>
          </w:p>
          <w:p w:rsidR="009720A1" w:rsidRPr="0080413F" w:rsidRDefault="009720A1"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9720A1" w:rsidRPr="0080413F" w:rsidRDefault="009720A1" w:rsidP="00A76C56">
            <w:pPr>
              <w:widowControl w:val="0"/>
              <w:jc w:val="center"/>
              <w:rPr>
                <w:b/>
                <w:bCs/>
                <w:color w:val="000000"/>
              </w:rPr>
            </w:pPr>
            <w:r w:rsidRPr="0080413F">
              <w:rPr>
                <w:b/>
                <w:bCs/>
                <w:color w:val="000000"/>
              </w:rPr>
              <w:t>Wartość</w:t>
            </w:r>
          </w:p>
          <w:p w:rsidR="009720A1" w:rsidRPr="0080413F" w:rsidRDefault="009720A1"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9720A1" w:rsidRPr="0080413F" w:rsidRDefault="009720A1"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9720A1" w:rsidRPr="0080413F" w:rsidRDefault="009720A1"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9720A1" w:rsidRPr="0080413F" w:rsidRDefault="009720A1" w:rsidP="00A76C56">
            <w:pPr>
              <w:widowControl w:val="0"/>
              <w:jc w:val="center"/>
              <w:rPr>
                <w:b/>
                <w:bCs/>
                <w:color w:val="000000"/>
              </w:rPr>
            </w:pPr>
            <w:r w:rsidRPr="0080413F">
              <w:rPr>
                <w:b/>
                <w:bCs/>
                <w:color w:val="000000"/>
              </w:rPr>
              <w:t>Nazwa handlowa /</w:t>
            </w:r>
          </w:p>
          <w:p w:rsidR="009720A1" w:rsidRPr="0080413F" w:rsidRDefault="009720A1" w:rsidP="00A76C56">
            <w:pPr>
              <w:widowControl w:val="0"/>
              <w:spacing w:after="120"/>
              <w:jc w:val="center"/>
              <w:rPr>
                <w:b/>
                <w:bCs/>
                <w:color w:val="000000"/>
                <w:highlight w:val="yellow"/>
              </w:rPr>
            </w:pPr>
            <w:r w:rsidRPr="0080413F">
              <w:rPr>
                <w:b/>
                <w:bCs/>
                <w:color w:val="000000"/>
              </w:rPr>
              <w:t>nr katalogowy</w:t>
            </w:r>
          </w:p>
        </w:tc>
      </w:tr>
      <w:tr w:rsidR="0071754C" w:rsidRPr="0080413F" w:rsidTr="00A76C56">
        <w:trPr>
          <w:jc w:val="center"/>
        </w:trPr>
        <w:tc>
          <w:tcPr>
            <w:tcW w:w="539" w:type="dxa"/>
            <w:vAlign w:val="center"/>
          </w:tcPr>
          <w:p w:rsidR="0071754C" w:rsidRPr="0080413F" w:rsidRDefault="0071754C" w:rsidP="0071754C">
            <w:pPr>
              <w:jc w:val="center"/>
            </w:pPr>
            <w:r w:rsidRPr="0080413F">
              <w:t>1.</w:t>
            </w:r>
          </w:p>
        </w:tc>
        <w:tc>
          <w:tcPr>
            <w:tcW w:w="5671" w:type="dxa"/>
            <w:vAlign w:val="center"/>
          </w:tcPr>
          <w:p w:rsidR="0071754C" w:rsidRPr="00775171" w:rsidRDefault="0071754C" w:rsidP="004F3D73">
            <w:pPr>
              <w:jc w:val="both"/>
            </w:pPr>
            <w:r w:rsidRPr="008E23C8">
              <w:t>Zestaw do manualnej izolacji całkowitego RNA z określonej objętości krwi. Metoda umożliwia wysokowydajną izolację materiału genetycznego dla potrzeb RT-PCR. Zestaw pozwala na min. 50 izolacji materiału genetycznego z krwi.</w:t>
            </w:r>
          </w:p>
        </w:tc>
        <w:tc>
          <w:tcPr>
            <w:tcW w:w="850" w:type="dxa"/>
            <w:vAlign w:val="center"/>
          </w:tcPr>
          <w:p w:rsidR="0071754C" w:rsidRPr="00775171" w:rsidRDefault="0071754C" w:rsidP="0071754C">
            <w:pPr>
              <w:jc w:val="center"/>
            </w:pPr>
            <w:r w:rsidRPr="00775171">
              <w:t>szt.</w:t>
            </w:r>
          </w:p>
        </w:tc>
        <w:tc>
          <w:tcPr>
            <w:tcW w:w="709" w:type="dxa"/>
            <w:vAlign w:val="center"/>
          </w:tcPr>
          <w:p w:rsidR="0071754C" w:rsidRPr="00775171" w:rsidRDefault="0071754C" w:rsidP="0071754C">
            <w:pPr>
              <w:jc w:val="center"/>
            </w:pPr>
            <w:r>
              <w:t>2</w:t>
            </w:r>
          </w:p>
        </w:tc>
        <w:tc>
          <w:tcPr>
            <w:tcW w:w="1134" w:type="dxa"/>
            <w:vAlign w:val="center"/>
          </w:tcPr>
          <w:p w:rsidR="0071754C" w:rsidRPr="00775171" w:rsidRDefault="0071754C" w:rsidP="0071754C">
            <w:pPr>
              <w:jc w:val="center"/>
            </w:pPr>
          </w:p>
        </w:tc>
        <w:tc>
          <w:tcPr>
            <w:tcW w:w="1134" w:type="dxa"/>
            <w:vAlign w:val="center"/>
          </w:tcPr>
          <w:p w:rsidR="0071754C" w:rsidRPr="00775171" w:rsidRDefault="0071754C" w:rsidP="0071754C">
            <w:pPr>
              <w:pStyle w:val="Tekstpodstawowy"/>
              <w:jc w:val="center"/>
              <w:rPr>
                <w:rFonts w:ascii="Times New Roman" w:hAnsi="Times New Roman"/>
                <w:color w:val="auto"/>
                <w:sz w:val="20"/>
              </w:rPr>
            </w:pPr>
          </w:p>
        </w:tc>
        <w:tc>
          <w:tcPr>
            <w:tcW w:w="850" w:type="dxa"/>
            <w:vAlign w:val="center"/>
          </w:tcPr>
          <w:p w:rsidR="0071754C" w:rsidRPr="00775171" w:rsidRDefault="0071754C" w:rsidP="0071754C">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71754C" w:rsidRPr="0080413F" w:rsidRDefault="0071754C" w:rsidP="0071754C">
            <w:pPr>
              <w:widowControl w:val="0"/>
              <w:spacing w:after="120"/>
              <w:jc w:val="right"/>
              <w:rPr>
                <w:b/>
                <w:bCs/>
                <w:color w:val="000000"/>
              </w:rPr>
            </w:pPr>
          </w:p>
        </w:tc>
        <w:tc>
          <w:tcPr>
            <w:tcW w:w="1922" w:type="dxa"/>
          </w:tcPr>
          <w:p w:rsidR="0071754C" w:rsidRPr="0080413F" w:rsidRDefault="0071754C" w:rsidP="0071754C">
            <w:pPr>
              <w:widowControl w:val="0"/>
              <w:spacing w:after="120"/>
              <w:jc w:val="right"/>
              <w:rPr>
                <w:b/>
                <w:bCs/>
                <w:color w:val="000000"/>
              </w:rPr>
            </w:pPr>
          </w:p>
        </w:tc>
      </w:tr>
      <w:tr w:rsidR="0071754C" w:rsidRPr="0080413F" w:rsidTr="00A76C56">
        <w:trPr>
          <w:jc w:val="center"/>
        </w:trPr>
        <w:tc>
          <w:tcPr>
            <w:tcW w:w="539" w:type="dxa"/>
            <w:vAlign w:val="center"/>
          </w:tcPr>
          <w:p w:rsidR="0071754C" w:rsidRPr="0080413F" w:rsidRDefault="0071754C" w:rsidP="0071754C">
            <w:pPr>
              <w:jc w:val="center"/>
            </w:pPr>
            <w:r>
              <w:t>2.</w:t>
            </w:r>
          </w:p>
        </w:tc>
        <w:tc>
          <w:tcPr>
            <w:tcW w:w="5671" w:type="dxa"/>
            <w:vAlign w:val="center"/>
          </w:tcPr>
          <w:p w:rsidR="0071754C" w:rsidRPr="000F4859" w:rsidRDefault="0071754C" w:rsidP="0071754C">
            <w:pPr>
              <w:jc w:val="both"/>
            </w:pPr>
            <w:r w:rsidRPr="008E23C8">
              <w:t>Zestaw do manualnej izolacji całkowitego RNA z określonej ilości tkanek takich jak np. skóra, nabłonek, zeskrobiny oraz z materiału takiego jak np. plwocina itp. Metoda umożliwia wysokowydajną izolację materiału genetycznego dla potrzeb RT-PCR. Zestaw pozwala na min. 50 izolacji materiału genetycznego z określonych tkanek.</w:t>
            </w:r>
          </w:p>
        </w:tc>
        <w:tc>
          <w:tcPr>
            <w:tcW w:w="850" w:type="dxa"/>
            <w:vAlign w:val="center"/>
          </w:tcPr>
          <w:p w:rsidR="0071754C" w:rsidRPr="00775171" w:rsidRDefault="0071754C" w:rsidP="0071754C">
            <w:pPr>
              <w:jc w:val="center"/>
            </w:pPr>
            <w:r w:rsidRPr="00775171">
              <w:t>szt.</w:t>
            </w:r>
          </w:p>
        </w:tc>
        <w:tc>
          <w:tcPr>
            <w:tcW w:w="709" w:type="dxa"/>
            <w:vAlign w:val="center"/>
          </w:tcPr>
          <w:p w:rsidR="0071754C" w:rsidRPr="00775171" w:rsidRDefault="0071754C" w:rsidP="0071754C">
            <w:pPr>
              <w:jc w:val="center"/>
            </w:pPr>
            <w:r>
              <w:t>2</w:t>
            </w:r>
          </w:p>
        </w:tc>
        <w:tc>
          <w:tcPr>
            <w:tcW w:w="1134" w:type="dxa"/>
            <w:vAlign w:val="center"/>
          </w:tcPr>
          <w:p w:rsidR="0071754C" w:rsidRPr="003940A1" w:rsidRDefault="0071754C" w:rsidP="0071754C">
            <w:pPr>
              <w:jc w:val="center"/>
            </w:pPr>
          </w:p>
        </w:tc>
        <w:tc>
          <w:tcPr>
            <w:tcW w:w="1134" w:type="dxa"/>
            <w:vAlign w:val="center"/>
          </w:tcPr>
          <w:p w:rsidR="0071754C" w:rsidRPr="00775171" w:rsidRDefault="0071754C" w:rsidP="0071754C">
            <w:pPr>
              <w:pStyle w:val="Tekstpodstawowy"/>
              <w:jc w:val="center"/>
              <w:rPr>
                <w:rFonts w:ascii="Times New Roman" w:hAnsi="Times New Roman"/>
                <w:color w:val="auto"/>
                <w:sz w:val="20"/>
              </w:rPr>
            </w:pPr>
          </w:p>
        </w:tc>
        <w:tc>
          <w:tcPr>
            <w:tcW w:w="850" w:type="dxa"/>
            <w:vAlign w:val="center"/>
          </w:tcPr>
          <w:p w:rsidR="0071754C" w:rsidRPr="00775171" w:rsidRDefault="0071754C" w:rsidP="0071754C">
            <w:pPr>
              <w:pStyle w:val="Tekstpodstawowy"/>
              <w:spacing w:after="120"/>
              <w:jc w:val="center"/>
              <w:rPr>
                <w:rFonts w:ascii="Times New Roman" w:hAnsi="Times New Roman"/>
                <w:color w:val="auto"/>
                <w:sz w:val="20"/>
              </w:rPr>
            </w:pPr>
            <w:r w:rsidRPr="00775171">
              <w:rPr>
                <w:rFonts w:ascii="Times New Roman" w:hAnsi="Times New Roman"/>
                <w:color w:val="auto"/>
                <w:sz w:val="20"/>
              </w:rPr>
              <w:t>23%</w:t>
            </w:r>
          </w:p>
        </w:tc>
        <w:tc>
          <w:tcPr>
            <w:tcW w:w="1276" w:type="dxa"/>
          </w:tcPr>
          <w:p w:rsidR="0071754C" w:rsidRPr="0080413F" w:rsidRDefault="0071754C" w:rsidP="0071754C">
            <w:pPr>
              <w:widowControl w:val="0"/>
              <w:spacing w:after="120"/>
              <w:jc w:val="right"/>
              <w:rPr>
                <w:b/>
                <w:bCs/>
                <w:color w:val="000000"/>
              </w:rPr>
            </w:pPr>
          </w:p>
        </w:tc>
        <w:tc>
          <w:tcPr>
            <w:tcW w:w="1922" w:type="dxa"/>
          </w:tcPr>
          <w:p w:rsidR="0071754C" w:rsidRPr="0080413F" w:rsidRDefault="0071754C" w:rsidP="0071754C">
            <w:pPr>
              <w:widowControl w:val="0"/>
              <w:spacing w:after="120"/>
              <w:jc w:val="right"/>
              <w:rPr>
                <w:b/>
                <w:bCs/>
                <w:color w:val="000000"/>
              </w:rPr>
            </w:pPr>
          </w:p>
        </w:tc>
      </w:tr>
      <w:tr w:rsidR="009720A1" w:rsidRPr="0080413F" w:rsidTr="00A76C56">
        <w:trPr>
          <w:jc w:val="center"/>
        </w:trPr>
        <w:tc>
          <w:tcPr>
            <w:tcW w:w="8903" w:type="dxa"/>
            <w:gridSpan w:val="5"/>
            <w:shd w:val="clear" w:color="auto" w:fill="D9D9D9"/>
          </w:tcPr>
          <w:p w:rsidR="009720A1" w:rsidRPr="0080413F" w:rsidRDefault="009720A1" w:rsidP="00A76C56">
            <w:pPr>
              <w:widowControl w:val="0"/>
              <w:spacing w:after="120"/>
              <w:jc w:val="right"/>
              <w:rPr>
                <w:b/>
                <w:bCs/>
                <w:color w:val="000000"/>
              </w:rPr>
            </w:pPr>
            <w:r w:rsidRPr="0080413F">
              <w:rPr>
                <w:b/>
                <w:bCs/>
                <w:color w:val="000000"/>
              </w:rPr>
              <w:t>Razem</w:t>
            </w:r>
          </w:p>
        </w:tc>
        <w:tc>
          <w:tcPr>
            <w:tcW w:w="1134" w:type="dxa"/>
          </w:tcPr>
          <w:p w:rsidR="009720A1" w:rsidRPr="0080413F" w:rsidRDefault="009720A1" w:rsidP="00A76C56">
            <w:pPr>
              <w:widowControl w:val="0"/>
              <w:spacing w:after="120"/>
              <w:jc w:val="right"/>
              <w:rPr>
                <w:b/>
                <w:bCs/>
                <w:color w:val="000000"/>
              </w:rPr>
            </w:pPr>
          </w:p>
        </w:tc>
        <w:tc>
          <w:tcPr>
            <w:tcW w:w="850" w:type="dxa"/>
            <w:shd w:val="clear" w:color="auto" w:fill="D9D9D9"/>
          </w:tcPr>
          <w:p w:rsidR="009720A1" w:rsidRPr="0080413F" w:rsidRDefault="009720A1" w:rsidP="00A76C56">
            <w:pPr>
              <w:widowControl w:val="0"/>
              <w:spacing w:after="120"/>
              <w:jc w:val="right"/>
              <w:rPr>
                <w:b/>
                <w:bCs/>
                <w:color w:val="000000"/>
              </w:rPr>
            </w:pPr>
          </w:p>
        </w:tc>
        <w:tc>
          <w:tcPr>
            <w:tcW w:w="1276" w:type="dxa"/>
          </w:tcPr>
          <w:p w:rsidR="009720A1" w:rsidRPr="0080413F" w:rsidRDefault="009720A1" w:rsidP="00A76C56">
            <w:pPr>
              <w:widowControl w:val="0"/>
              <w:spacing w:after="120"/>
              <w:jc w:val="right"/>
              <w:rPr>
                <w:b/>
                <w:bCs/>
                <w:color w:val="000000"/>
              </w:rPr>
            </w:pPr>
          </w:p>
        </w:tc>
        <w:tc>
          <w:tcPr>
            <w:tcW w:w="1922" w:type="dxa"/>
            <w:shd w:val="clear" w:color="auto" w:fill="D9D9D9"/>
          </w:tcPr>
          <w:p w:rsidR="009720A1" w:rsidRPr="0080413F" w:rsidRDefault="009720A1" w:rsidP="00A76C56">
            <w:pPr>
              <w:widowControl w:val="0"/>
              <w:spacing w:after="120"/>
              <w:jc w:val="right"/>
              <w:rPr>
                <w:b/>
                <w:bCs/>
                <w:color w:val="000000"/>
              </w:rPr>
            </w:pPr>
          </w:p>
        </w:tc>
      </w:tr>
    </w:tbl>
    <w:p w:rsidR="0071754C" w:rsidRDefault="0071754C" w:rsidP="0071754C">
      <w:pPr>
        <w:spacing w:after="120"/>
        <w:rPr>
          <w:b/>
        </w:rPr>
      </w:pPr>
    </w:p>
    <w:p w:rsidR="0071754C" w:rsidRPr="00597DDE" w:rsidRDefault="0071754C" w:rsidP="0071754C">
      <w:pPr>
        <w:spacing w:after="120"/>
        <w:rPr>
          <w:b/>
          <w:sz w:val="24"/>
        </w:rPr>
      </w:pPr>
      <w:r w:rsidRPr="00597DDE">
        <w:rPr>
          <w:b/>
        </w:rPr>
        <w:t xml:space="preserve">Wartość brutto Pakietu </w:t>
      </w:r>
      <w:r>
        <w:rPr>
          <w:b/>
        </w:rPr>
        <w:t>20</w:t>
      </w:r>
      <w:r w:rsidRPr="00597DDE">
        <w:rPr>
          <w:b/>
        </w:rPr>
        <w:t xml:space="preserve"> ........................ zł słownie .......................................................................................................... </w:t>
      </w:r>
    </w:p>
    <w:p w:rsidR="0071754C" w:rsidRPr="00597DDE" w:rsidRDefault="0071754C" w:rsidP="0071754C">
      <w:pPr>
        <w:spacing w:after="120"/>
      </w:pPr>
    </w:p>
    <w:p w:rsidR="0071754C" w:rsidRPr="00597DDE" w:rsidRDefault="0071754C" w:rsidP="0071754C">
      <w:pPr>
        <w:spacing w:after="120"/>
      </w:pPr>
      <w:r w:rsidRPr="00597DDE">
        <w:t>w tym:</w:t>
      </w:r>
    </w:p>
    <w:p w:rsidR="0071754C" w:rsidRPr="00597DDE" w:rsidRDefault="0071754C" w:rsidP="0071754C">
      <w:pPr>
        <w:spacing w:after="120"/>
      </w:pPr>
    </w:p>
    <w:p w:rsidR="0071754C" w:rsidRPr="00597DDE" w:rsidRDefault="0071754C" w:rsidP="0071754C">
      <w:pPr>
        <w:spacing w:after="120"/>
      </w:pPr>
      <w:r w:rsidRPr="00597DDE">
        <w:t>wartość netto - ........................................ zł</w:t>
      </w:r>
    </w:p>
    <w:p w:rsidR="0071754C" w:rsidRPr="00597DDE" w:rsidRDefault="0071754C" w:rsidP="0071754C">
      <w:pPr>
        <w:spacing w:after="120"/>
      </w:pPr>
    </w:p>
    <w:p w:rsidR="0071754C" w:rsidRPr="00597DDE" w:rsidRDefault="0071754C" w:rsidP="0071754C">
      <w:r w:rsidRPr="00597DDE">
        <w:t>podatek VAT - ....................................... zł</w:t>
      </w:r>
    </w:p>
    <w:p w:rsidR="0071754C" w:rsidRPr="0072140B" w:rsidRDefault="0071754C" w:rsidP="0071754C">
      <w:pPr>
        <w:jc w:val="right"/>
        <w:rPr>
          <w:highlight w:val="yellow"/>
        </w:rPr>
      </w:pPr>
    </w:p>
    <w:p w:rsidR="0071754C" w:rsidRPr="0072140B" w:rsidRDefault="0071754C" w:rsidP="0071754C">
      <w:pPr>
        <w:jc w:val="right"/>
        <w:rPr>
          <w:highlight w:val="yellow"/>
        </w:rPr>
      </w:pPr>
    </w:p>
    <w:p w:rsidR="0071754C" w:rsidRPr="00597DDE" w:rsidRDefault="0071754C" w:rsidP="0071754C">
      <w:pPr>
        <w:jc w:val="right"/>
      </w:pPr>
    </w:p>
    <w:p w:rsidR="0071754C" w:rsidRPr="00597DDE" w:rsidRDefault="0071754C" w:rsidP="0071754C">
      <w:pPr>
        <w:jc w:val="right"/>
      </w:pPr>
    </w:p>
    <w:p w:rsidR="0071754C" w:rsidRPr="00597DDE" w:rsidRDefault="0071754C" w:rsidP="00652CE7">
      <w:pPr>
        <w:jc w:val="right"/>
      </w:pPr>
      <w:r w:rsidRPr="00597DDE">
        <w:t>………………………</w:t>
      </w:r>
    </w:p>
    <w:p w:rsidR="009720A1" w:rsidRDefault="0071754C" w:rsidP="00652CE7">
      <w:pPr>
        <w:jc w:val="right"/>
      </w:pPr>
      <w:r w:rsidRPr="00597DDE">
        <w:t xml:space="preserve"> podpis Wykonawcy</w:t>
      </w:r>
    </w:p>
    <w:p w:rsidR="00B937A0" w:rsidRDefault="00B937A0" w:rsidP="00B937A0">
      <w:pPr>
        <w:sectPr w:rsidR="00B937A0" w:rsidSect="0080413F">
          <w:pgSz w:w="16838" w:h="11906" w:orient="landscape" w:code="9"/>
          <w:pgMar w:top="851" w:right="851" w:bottom="991" w:left="851" w:header="708" w:footer="514" w:gutter="0"/>
          <w:cols w:space="708"/>
          <w:docGrid w:linePitch="360"/>
        </w:sectPr>
      </w:pPr>
    </w:p>
    <w:p w:rsidR="00A40400" w:rsidRPr="00A64529" w:rsidRDefault="00A40400" w:rsidP="0080413F">
      <w:pPr>
        <w:pStyle w:val="Tekstpodstawowy"/>
        <w:spacing w:after="120"/>
        <w:jc w:val="right"/>
        <w:rPr>
          <w:sz w:val="20"/>
        </w:rPr>
      </w:pPr>
      <w:r>
        <w:rPr>
          <w:rFonts w:ascii="Times New Roman" w:hAnsi="Times New Roman"/>
          <w:b/>
          <w:bCs/>
          <w:szCs w:val="24"/>
        </w:rPr>
        <w:lastRenderedPageBreak/>
        <w:t>Z</w:t>
      </w:r>
      <w:r w:rsidRPr="00A64529">
        <w:rPr>
          <w:rFonts w:ascii="Times New Roman" w:hAnsi="Times New Roman"/>
          <w:b/>
          <w:bCs/>
          <w:sz w:val="20"/>
        </w:rPr>
        <w:t>ałącznik nr 2</w:t>
      </w:r>
    </w:p>
    <w:p w:rsidR="00A40400" w:rsidRDefault="00A40400" w:rsidP="00A40400">
      <w:pPr>
        <w:pStyle w:val="Tekstpodstawowy"/>
        <w:ind w:left="6381" w:firstLine="709"/>
        <w:rPr>
          <w:rFonts w:ascii="Times New Roman" w:hAnsi="Times New Roman"/>
          <w:b/>
          <w:szCs w:val="24"/>
        </w:rPr>
      </w:pPr>
    </w:p>
    <w:p w:rsidR="00A40400" w:rsidRDefault="00A40400" w:rsidP="00A40400">
      <w:pPr>
        <w:ind w:left="5670"/>
        <w:rPr>
          <w:b/>
        </w:rPr>
      </w:pPr>
      <w:r>
        <w:rPr>
          <w:b/>
        </w:rPr>
        <w:t>Zamawiający:</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ul. Jana Pawła II 2</w:t>
      </w:r>
    </w:p>
    <w:p w:rsidR="00A40400" w:rsidRDefault="00A40400" w:rsidP="00A40400">
      <w:pPr>
        <w:pStyle w:val="Tekstpodstawowy"/>
        <w:ind w:left="5670"/>
        <w:rPr>
          <w:rFonts w:ascii="Times New Roman" w:hAnsi="Times New Roman"/>
          <w:sz w:val="20"/>
        </w:rPr>
      </w:pPr>
      <w:r>
        <w:rPr>
          <w:rFonts w:ascii="Times New Roman" w:hAnsi="Times New Roman"/>
          <w:color w:val="auto"/>
          <w:sz w:val="20"/>
        </w:rPr>
        <w:t>41-100 Siemianowice Śląskie</w:t>
      </w:r>
    </w:p>
    <w:p w:rsidR="00A40400" w:rsidRPr="009277B4" w:rsidRDefault="00A40400" w:rsidP="00A40400">
      <w:pPr>
        <w:spacing w:after="240"/>
        <w:rPr>
          <w:b/>
        </w:rPr>
      </w:pPr>
      <w:r w:rsidRPr="009277B4">
        <w:rPr>
          <w:b/>
        </w:rPr>
        <w:t>Wykonawca:</w:t>
      </w:r>
    </w:p>
    <w:p w:rsidR="00A40400" w:rsidRPr="009277B4" w:rsidRDefault="00A40400" w:rsidP="00A40400">
      <w:pPr>
        <w:ind w:right="5954"/>
      </w:pPr>
      <w:r w:rsidRPr="009277B4">
        <w:t>…………………………………………………</w:t>
      </w:r>
    </w:p>
    <w:p w:rsidR="00A40400" w:rsidRPr="009277B4" w:rsidRDefault="00A40400" w:rsidP="00A40400">
      <w:pPr>
        <w:ind w:right="5954"/>
      </w:pPr>
    </w:p>
    <w:p w:rsidR="00A40400" w:rsidRPr="009277B4" w:rsidRDefault="00A40400" w:rsidP="00A40400">
      <w:pPr>
        <w:ind w:right="5954"/>
      </w:pPr>
      <w:r w:rsidRPr="009277B4">
        <w:t>…………………………………………………</w:t>
      </w:r>
    </w:p>
    <w:p w:rsidR="00A40400" w:rsidRPr="009277B4" w:rsidRDefault="00C3440C" w:rsidP="00A40400">
      <w:pPr>
        <w:spacing w:after="120"/>
        <w:ind w:right="2552"/>
        <w:rPr>
          <w:i/>
          <w:sz w:val="16"/>
          <w:szCs w:val="16"/>
        </w:rPr>
      </w:pPr>
      <w:r>
        <w:rPr>
          <w:i/>
          <w:sz w:val="16"/>
          <w:szCs w:val="16"/>
        </w:rPr>
        <w:t>(pełna nazwa/firma, adres</w:t>
      </w:r>
      <w:r w:rsidR="00491B96" w:rsidRPr="009277B4">
        <w:rPr>
          <w:i/>
          <w:sz w:val="16"/>
          <w:szCs w:val="16"/>
        </w:rPr>
        <w:t>)</w:t>
      </w:r>
    </w:p>
    <w:p w:rsidR="007966E7" w:rsidRDefault="007966E7" w:rsidP="00A40400">
      <w:pPr>
        <w:jc w:val="center"/>
        <w:rPr>
          <w:u w:val="single"/>
        </w:rPr>
      </w:pPr>
    </w:p>
    <w:p w:rsidR="00A40400" w:rsidRPr="009277B4" w:rsidRDefault="00A40400" w:rsidP="00A40400">
      <w:pPr>
        <w:jc w:val="center"/>
        <w:rPr>
          <w:b/>
          <w:u w:val="single"/>
        </w:rPr>
      </w:pPr>
      <w:r w:rsidRPr="009277B4">
        <w:rPr>
          <w:b/>
          <w:u w:val="single"/>
        </w:rPr>
        <w:t>Oświadczenie wykonawcy</w:t>
      </w:r>
    </w:p>
    <w:p w:rsidR="00A40400" w:rsidRPr="009277B4" w:rsidRDefault="00A40400" w:rsidP="00A40400">
      <w:pPr>
        <w:jc w:val="center"/>
        <w:rPr>
          <w:b/>
          <w:u w:val="single"/>
        </w:rPr>
      </w:pPr>
    </w:p>
    <w:p w:rsidR="00A40400" w:rsidRPr="009277B4" w:rsidRDefault="00491B96" w:rsidP="00A40400">
      <w:pPr>
        <w:spacing w:after="120"/>
        <w:jc w:val="center"/>
        <w:rPr>
          <w:b/>
        </w:rPr>
      </w:pPr>
      <w:r w:rsidRPr="009277B4">
        <w:rPr>
          <w:b/>
        </w:rPr>
        <w:t>składane na podstawie art. 273ust. 2</w:t>
      </w:r>
      <w:r w:rsidR="00A40400" w:rsidRPr="009277B4">
        <w:rPr>
          <w:b/>
        </w:rPr>
        <w:t xml:space="preserve"> ustawy </w:t>
      </w:r>
      <w:r w:rsidRPr="009277B4">
        <w:rPr>
          <w:b/>
        </w:rPr>
        <w:t>z dnia 11 września 2019</w:t>
      </w:r>
      <w:r w:rsidR="00A40400" w:rsidRPr="009277B4">
        <w:rPr>
          <w:b/>
        </w:rPr>
        <w:t xml:space="preserve"> r. Prawo zamówień publicznych </w:t>
      </w:r>
    </w:p>
    <w:p w:rsidR="00A40400" w:rsidRPr="008E20EB" w:rsidRDefault="00A40400" w:rsidP="008F0463">
      <w:pPr>
        <w:spacing w:after="240"/>
        <w:jc w:val="center"/>
        <w:rPr>
          <w:b/>
        </w:rPr>
      </w:pPr>
      <w:r w:rsidRPr="008E20EB">
        <w:rPr>
          <w:b/>
        </w:rPr>
        <w:t>DOTYCZĄCE PRZESŁANEK WYKLUCZENIA Z POSTĘPOWANIA</w:t>
      </w:r>
    </w:p>
    <w:p w:rsidR="00A40400" w:rsidRPr="009277B4" w:rsidRDefault="00A40400" w:rsidP="00DE0B88">
      <w:pPr>
        <w:pStyle w:val="Tekstpodstawowy"/>
        <w:jc w:val="both"/>
        <w:rPr>
          <w:rFonts w:ascii="Times New Roman" w:hAnsi="Times New Roman"/>
          <w:color w:val="auto"/>
          <w:sz w:val="20"/>
        </w:rPr>
      </w:pPr>
      <w:r w:rsidRPr="009277B4">
        <w:rPr>
          <w:rFonts w:ascii="Times New Roman" w:hAnsi="Times New Roman"/>
          <w:sz w:val="20"/>
        </w:rPr>
        <w:t>Na potrzeby postępowania o udzielenie zamówienia</w:t>
      </w:r>
      <w:r w:rsidR="001A6360" w:rsidRPr="009277B4">
        <w:rPr>
          <w:rFonts w:ascii="Times New Roman" w:hAnsi="Times New Roman"/>
          <w:sz w:val="20"/>
        </w:rPr>
        <w:t xml:space="preserve"> publicznego nr sprawy </w:t>
      </w:r>
      <w:r w:rsidR="001A6360" w:rsidRPr="005D6D8F">
        <w:rPr>
          <w:rFonts w:ascii="Times New Roman" w:hAnsi="Times New Roman"/>
          <w:b/>
          <w:sz w:val="20"/>
        </w:rPr>
        <w:t>CLO/ZP/</w:t>
      </w:r>
      <w:r w:rsidR="0080413F">
        <w:rPr>
          <w:rFonts w:ascii="Times New Roman" w:hAnsi="Times New Roman"/>
          <w:b/>
          <w:sz w:val="20"/>
        </w:rPr>
        <w:t>31</w:t>
      </w:r>
      <w:r w:rsidR="00491B96" w:rsidRPr="005D6D8F">
        <w:rPr>
          <w:rFonts w:ascii="Times New Roman" w:hAnsi="Times New Roman"/>
          <w:b/>
          <w:sz w:val="20"/>
        </w:rPr>
        <w:t>/2021</w:t>
      </w:r>
      <w:r w:rsidRPr="009277B4">
        <w:rPr>
          <w:rFonts w:ascii="Times New Roman" w:hAnsi="Times New Roman"/>
          <w:sz w:val="20"/>
        </w:rPr>
        <w:t xml:space="preserve"> prowadzonego przez </w:t>
      </w:r>
      <w:r w:rsidRPr="009277B4">
        <w:rPr>
          <w:rFonts w:ascii="Times New Roman" w:hAnsi="Times New Roman"/>
          <w:color w:val="auto"/>
          <w:sz w:val="20"/>
        </w:rPr>
        <w:t xml:space="preserve">Centrum Leczenia Oparzeń im. dr. Stanisława Sakiela w Siemianowicach Śląskich </w:t>
      </w:r>
      <w:r w:rsidRPr="009277B4">
        <w:rPr>
          <w:rFonts w:ascii="Times New Roman" w:hAnsi="Times New Roman"/>
          <w:sz w:val="20"/>
        </w:rPr>
        <w:t>oświadczam, co następuje:</w:t>
      </w:r>
    </w:p>
    <w:p w:rsidR="00A40400" w:rsidRPr="009277B4" w:rsidRDefault="00A40400" w:rsidP="00A40400">
      <w:pPr>
        <w:jc w:val="both"/>
      </w:pPr>
    </w:p>
    <w:p w:rsidR="00A40400" w:rsidRPr="009277B4" w:rsidRDefault="00A40400" w:rsidP="00A40400">
      <w:pPr>
        <w:shd w:val="clear" w:color="auto" w:fill="BFBFBF"/>
        <w:rPr>
          <w:b/>
          <w:sz w:val="21"/>
          <w:szCs w:val="21"/>
        </w:rPr>
      </w:pPr>
      <w:r w:rsidRPr="009277B4">
        <w:rPr>
          <w:b/>
          <w:sz w:val="21"/>
          <w:szCs w:val="21"/>
        </w:rPr>
        <w:t>OŚWIADCZENIA DOTYCZĄCE WYKONAWCY:</w:t>
      </w:r>
    </w:p>
    <w:p w:rsidR="00A40400" w:rsidRPr="009277B4" w:rsidRDefault="00A40400" w:rsidP="00A40400">
      <w:pPr>
        <w:pStyle w:val="Akapitzlist"/>
        <w:jc w:val="both"/>
        <w:rPr>
          <w:sz w:val="20"/>
          <w:szCs w:val="20"/>
        </w:rPr>
      </w:pPr>
    </w:p>
    <w:p w:rsidR="007966E7"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Oświadczam, że nie podlegam wykluczeniu z p</w:t>
      </w:r>
      <w:r w:rsidR="00491B96" w:rsidRPr="007966E7">
        <w:rPr>
          <w:sz w:val="23"/>
          <w:szCs w:val="23"/>
        </w:rPr>
        <w:t>ostępowania na podstawie art. 108</w:t>
      </w:r>
      <w:r w:rsidRPr="007966E7">
        <w:rPr>
          <w:sz w:val="23"/>
          <w:szCs w:val="23"/>
        </w:rPr>
        <w:t xml:space="preserve"> ust</w:t>
      </w:r>
      <w:r w:rsidR="006B1A49" w:rsidRPr="007966E7">
        <w:rPr>
          <w:sz w:val="23"/>
          <w:szCs w:val="23"/>
        </w:rPr>
        <w:t>.</w:t>
      </w:r>
      <w:r w:rsidRPr="007966E7">
        <w:rPr>
          <w:sz w:val="23"/>
          <w:szCs w:val="23"/>
        </w:rPr>
        <w:t xml:space="preserve"> 1 ustawy Pzp.</w:t>
      </w:r>
    </w:p>
    <w:p w:rsidR="007966E7" w:rsidRPr="007966E7" w:rsidRDefault="007966E7" w:rsidP="007966E7">
      <w:pPr>
        <w:pStyle w:val="Akapitzlist"/>
        <w:widowControl/>
        <w:suppressAutoHyphens w:val="0"/>
        <w:ind w:left="284"/>
        <w:contextualSpacing/>
        <w:jc w:val="both"/>
        <w:rPr>
          <w:sz w:val="23"/>
          <w:szCs w:val="23"/>
        </w:rPr>
      </w:pPr>
    </w:p>
    <w:p w:rsidR="00AA7EC3"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Oświadczam, że zachodzą w stosunku do mnie podstawy wykluczenia z postępowania na podstawie art. ………. ustawy Pzp</w:t>
      </w:r>
      <w:r w:rsidRPr="007966E7">
        <w:rPr>
          <w:i/>
          <w:sz w:val="23"/>
          <w:szCs w:val="23"/>
        </w:rPr>
        <w:t>(podać mającą zastosowanie podstawę wykluczeni</w:t>
      </w:r>
      <w:r w:rsidR="00491B96" w:rsidRPr="007966E7">
        <w:rPr>
          <w:i/>
          <w:sz w:val="23"/>
          <w:szCs w:val="23"/>
        </w:rPr>
        <w:t xml:space="preserve">a spośród wymienionych w art. 108 ust. 1 pkt </w:t>
      </w:r>
      <w:r w:rsidR="009277B4" w:rsidRPr="007966E7">
        <w:rPr>
          <w:i/>
          <w:sz w:val="23"/>
          <w:szCs w:val="23"/>
        </w:rPr>
        <w:t>1,2 i 5</w:t>
      </w:r>
      <w:r w:rsidRPr="007966E7">
        <w:rPr>
          <w:i/>
          <w:sz w:val="23"/>
          <w:szCs w:val="23"/>
        </w:rPr>
        <w:t>).</w:t>
      </w:r>
    </w:p>
    <w:p w:rsidR="00546734" w:rsidRPr="007966E7" w:rsidRDefault="00AA7EC3" w:rsidP="007966E7">
      <w:pPr>
        <w:ind w:left="284"/>
        <w:jc w:val="both"/>
        <w:rPr>
          <w:sz w:val="23"/>
          <w:szCs w:val="23"/>
        </w:rPr>
      </w:pPr>
      <w:r w:rsidRPr="007966E7">
        <w:rPr>
          <w:sz w:val="23"/>
          <w:szCs w:val="23"/>
        </w:rPr>
        <w:t xml:space="preserve">Oświadczam, że </w:t>
      </w:r>
      <w:r w:rsidR="00546734" w:rsidRPr="007966E7">
        <w:rPr>
          <w:sz w:val="23"/>
          <w:szCs w:val="23"/>
        </w:rPr>
        <w:t>s</w:t>
      </w:r>
      <w:r w:rsidR="00F5178B" w:rsidRPr="007966E7">
        <w:rPr>
          <w:sz w:val="23"/>
          <w:szCs w:val="23"/>
        </w:rPr>
        <w:t xml:space="preserve">pełniam łącznie </w:t>
      </w:r>
      <w:r w:rsidR="00546734" w:rsidRPr="007966E7">
        <w:rPr>
          <w:sz w:val="23"/>
          <w:szCs w:val="23"/>
        </w:rPr>
        <w:t xml:space="preserve">wszystkie </w:t>
      </w:r>
      <w:r w:rsidRPr="007966E7">
        <w:rPr>
          <w:sz w:val="23"/>
          <w:szCs w:val="23"/>
        </w:rPr>
        <w:t xml:space="preserve">przesłanki określone w art. 110 ust. 2 </w:t>
      </w:r>
      <w:r w:rsidR="00DE0B88" w:rsidRPr="007966E7">
        <w:rPr>
          <w:sz w:val="23"/>
          <w:szCs w:val="23"/>
        </w:rPr>
        <w:t xml:space="preserve">ustawy </w:t>
      </w:r>
      <w:r w:rsidRPr="007966E7">
        <w:rPr>
          <w:sz w:val="23"/>
          <w:szCs w:val="23"/>
        </w:rPr>
        <w:t xml:space="preserve">Pzp, które stanowią podstawę do uznania </w:t>
      </w:r>
      <w:r w:rsidR="00546734" w:rsidRPr="007966E7">
        <w:rPr>
          <w:sz w:val="23"/>
          <w:szCs w:val="23"/>
        </w:rPr>
        <w:t xml:space="preserve">za rzetelnie podjęte przeze mnie działania w procesie sanacyjnym </w:t>
      </w:r>
      <w:r w:rsidRPr="007966E7">
        <w:rPr>
          <w:sz w:val="23"/>
          <w:szCs w:val="23"/>
        </w:rPr>
        <w:t>przez Zamawiającego</w:t>
      </w:r>
      <w:r w:rsidR="00546734" w:rsidRPr="007966E7">
        <w:rPr>
          <w:sz w:val="23"/>
          <w:szCs w:val="23"/>
        </w:rPr>
        <w:t>.</w:t>
      </w:r>
    </w:p>
    <w:p w:rsidR="00546734" w:rsidRPr="007966E7" w:rsidRDefault="00546734" w:rsidP="009655AC">
      <w:pPr>
        <w:ind w:left="360" w:hanging="76"/>
        <w:jc w:val="both"/>
        <w:rPr>
          <w:sz w:val="23"/>
          <w:szCs w:val="23"/>
        </w:rPr>
      </w:pPr>
      <w:r w:rsidRPr="007966E7">
        <w:rPr>
          <w:sz w:val="23"/>
          <w:szCs w:val="23"/>
        </w:rPr>
        <w:t>Na potwierdzenie mojego oświadczenia przedstawiam następujące dokumenty:</w:t>
      </w:r>
    </w:p>
    <w:p w:rsidR="00546734" w:rsidRPr="007966E7" w:rsidRDefault="009655AC" w:rsidP="00C942C3">
      <w:pPr>
        <w:numPr>
          <w:ilvl w:val="0"/>
          <w:numId w:val="7"/>
        </w:numPr>
        <w:ind w:left="567" w:hanging="283"/>
        <w:jc w:val="both"/>
        <w:rPr>
          <w:sz w:val="23"/>
          <w:szCs w:val="23"/>
        </w:rPr>
      </w:pPr>
      <w:r w:rsidRPr="007966E7">
        <w:rPr>
          <w:sz w:val="23"/>
          <w:szCs w:val="23"/>
        </w:rPr>
        <w:t>.</w:t>
      </w:r>
      <w:r w:rsidR="00546734"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A40400" w:rsidRPr="009277B4" w:rsidRDefault="00A40400" w:rsidP="00A40400">
      <w:pPr>
        <w:jc w:val="both"/>
      </w:pPr>
    </w:p>
    <w:p w:rsidR="009A64AE" w:rsidRPr="009277B4" w:rsidRDefault="009A64AE" w:rsidP="00A40400">
      <w:pPr>
        <w:jc w:val="both"/>
        <w:rPr>
          <w:i/>
        </w:rPr>
      </w:pPr>
    </w:p>
    <w:p w:rsidR="00A40400" w:rsidRPr="009277B4" w:rsidRDefault="00A40400" w:rsidP="00A40400">
      <w:pPr>
        <w:shd w:val="clear" w:color="auto" w:fill="BFBFBF"/>
        <w:jc w:val="both"/>
        <w:rPr>
          <w:b/>
          <w:sz w:val="21"/>
          <w:szCs w:val="21"/>
        </w:rPr>
      </w:pPr>
      <w:r w:rsidRPr="009277B4">
        <w:rPr>
          <w:b/>
          <w:sz w:val="21"/>
          <w:szCs w:val="21"/>
        </w:rPr>
        <w:t>OŚWIADCZENIE DOTYCZĄCE PODANYCH INFORMACJI:</w:t>
      </w:r>
    </w:p>
    <w:p w:rsidR="00A40400" w:rsidRPr="009277B4" w:rsidRDefault="00A40400" w:rsidP="00A40400">
      <w:pPr>
        <w:jc w:val="both"/>
        <w:rPr>
          <w:b/>
        </w:rPr>
      </w:pPr>
    </w:p>
    <w:p w:rsidR="00A40400" w:rsidRPr="009277B4" w:rsidRDefault="00A40400" w:rsidP="00A40400">
      <w:pPr>
        <w:jc w:val="both"/>
        <w:rPr>
          <w:sz w:val="22"/>
          <w:szCs w:val="22"/>
        </w:rPr>
      </w:pPr>
      <w:r w:rsidRPr="009277B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40400" w:rsidRPr="009277B4" w:rsidRDefault="00A40400" w:rsidP="00A40400">
      <w:pPr>
        <w:jc w:val="both"/>
        <w:rPr>
          <w:sz w:val="22"/>
          <w:szCs w:val="22"/>
        </w:rPr>
      </w:pPr>
    </w:p>
    <w:p w:rsidR="00A64529" w:rsidRPr="009277B4" w:rsidRDefault="00A64529" w:rsidP="00A40400">
      <w:pPr>
        <w:jc w:val="both"/>
      </w:pPr>
    </w:p>
    <w:p w:rsidR="00A40400" w:rsidRPr="009277B4" w:rsidRDefault="00A40400" w:rsidP="00A40400">
      <w:pPr>
        <w:jc w:val="both"/>
      </w:pPr>
      <w:r w:rsidRPr="009277B4">
        <w:t>…………….…….</w:t>
      </w:r>
      <w:r w:rsidR="00FB708B" w:rsidRPr="009277B4">
        <w:t xml:space="preserve">, </w:t>
      </w:r>
      <w:r w:rsidRPr="009277B4">
        <w:rPr>
          <w:sz w:val="21"/>
          <w:szCs w:val="21"/>
        </w:rPr>
        <w:t>dnia …………………. r.</w:t>
      </w:r>
      <w:r w:rsidRPr="009277B4">
        <w:tab/>
      </w:r>
      <w:r w:rsidRPr="009277B4">
        <w:tab/>
      </w:r>
      <w:r w:rsidRPr="009277B4">
        <w:tab/>
      </w:r>
      <w:r w:rsidRPr="009277B4">
        <w:tab/>
        <w:t>…………………………………………</w:t>
      </w:r>
    </w:p>
    <w:p w:rsidR="0078443E" w:rsidRPr="005B08A2" w:rsidRDefault="00A40400" w:rsidP="005B08A2">
      <w:pPr>
        <w:ind w:left="5664" w:firstLine="708"/>
        <w:jc w:val="both"/>
        <w:rPr>
          <w:i/>
          <w:sz w:val="16"/>
          <w:szCs w:val="16"/>
        </w:rPr>
      </w:pPr>
      <w:r w:rsidRPr="009277B4">
        <w:rPr>
          <w:i/>
          <w:sz w:val="16"/>
          <w:szCs w:val="16"/>
        </w:rPr>
        <w:t xml:space="preserve">                                         (podpis)</w:t>
      </w:r>
    </w:p>
    <w:p w:rsidR="00F05CF9" w:rsidRDefault="00F05CF9" w:rsidP="00A64529">
      <w:pPr>
        <w:pStyle w:val="Tekstpodstawowy"/>
        <w:spacing w:after="120"/>
        <w:jc w:val="right"/>
        <w:rPr>
          <w:rFonts w:ascii="Times New Roman" w:hAnsi="Times New Roman"/>
          <w:b/>
          <w:bCs/>
          <w:szCs w:val="24"/>
        </w:rPr>
      </w:pPr>
    </w:p>
    <w:sectPr w:rsidR="00F05CF9" w:rsidSect="00B6271D">
      <w:footerReference w:type="default" r:id="rId9"/>
      <w:pgSz w:w="11907" w:h="16840" w:code="9"/>
      <w:pgMar w:top="1134" w:right="708"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5B2" w:rsidRDefault="003655B2">
      <w:r>
        <w:separator/>
      </w:r>
    </w:p>
  </w:endnote>
  <w:endnote w:type="continuationSeparator" w:id="1">
    <w:p w:rsidR="003655B2" w:rsidRDefault="003655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405885"/>
      <w:docPartObj>
        <w:docPartGallery w:val="Page Numbers (Bottom of Page)"/>
        <w:docPartUnique/>
      </w:docPartObj>
    </w:sdtPr>
    <w:sdtContent>
      <w:p w:rsidR="00105235" w:rsidRDefault="00A54345">
        <w:pPr>
          <w:pStyle w:val="Stopka"/>
          <w:jc w:val="right"/>
        </w:pPr>
        <w:r>
          <w:fldChar w:fldCharType="begin"/>
        </w:r>
        <w:r w:rsidR="00105235">
          <w:instrText>PAGE   \* MERGEFORMAT</w:instrText>
        </w:r>
        <w:r>
          <w:fldChar w:fldCharType="separate"/>
        </w:r>
        <w:r w:rsidR="000E3ED0">
          <w:rPr>
            <w:noProof/>
          </w:rPr>
          <w:t>2</w:t>
        </w:r>
        <w:r>
          <w:fldChar w:fldCharType="end"/>
        </w:r>
      </w:p>
    </w:sdtContent>
  </w:sdt>
  <w:p w:rsidR="00105235" w:rsidRDefault="0010523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35" w:rsidRDefault="00A54345">
    <w:pPr>
      <w:pStyle w:val="Stopka"/>
      <w:jc w:val="right"/>
    </w:pPr>
    <w:r>
      <w:fldChar w:fldCharType="begin"/>
    </w:r>
    <w:r w:rsidR="00105235">
      <w:instrText xml:space="preserve"> PAGE   \* MERGEFORMAT </w:instrText>
    </w:r>
    <w:r>
      <w:fldChar w:fldCharType="separate"/>
    </w:r>
    <w:r w:rsidR="006E056D">
      <w:rPr>
        <w:noProof/>
      </w:rPr>
      <w:t>23</w:t>
    </w:r>
    <w:r>
      <w:fldChar w:fldCharType="end"/>
    </w:r>
  </w:p>
  <w:p w:rsidR="00105235" w:rsidRDefault="0010523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5B2" w:rsidRDefault="003655B2">
      <w:r>
        <w:separator/>
      </w:r>
    </w:p>
  </w:footnote>
  <w:footnote w:type="continuationSeparator" w:id="1">
    <w:p w:rsidR="003655B2" w:rsidRDefault="00365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850"/>
        </w:tabs>
        <w:ind w:left="850" w:hanging="360"/>
      </w:pPr>
      <w:rPr>
        <w:rFonts w:ascii="Symbol" w:hAnsi="Symbol" w:hint="default"/>
      </w:rPr>
    </w:lvl>
  </w:abstractNum>
  <w:abstractNum w:abstractNumId="1">
    <w:nsid w:val="FFFFFF83"/>
    <w:multiLevelType w:val="singleLevel"/>
    <w:tmpl w:val="221288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5">
    <w:nsid w:val="00000003"/>
    <w:multiLevelType w:val="singleLevel"/>
    <w:tmpl w:val="00000003"/>
    <w:name w:val="WW8Num3"/>
    <w:lvl w:ilvl="0">
      <w:start w:val="1"/>
      <w:numFmt w:val="decimal"/>
      <w:lvlText w:val="%1."/>
      <w:lvlJc w:val="left"/>
      <w:pPr>
        <w:tabs>
          <w:tab w:val="num" w:pos="720"/>
        </w:tabs>
        <w:ind w:left="0" w:firstLine="0"/>
      </w:pPr>
    </w:lvl>
  </w:abstractNum>
  <w:abstractNum w:abstractNumId="6">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8">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2843446"/>
    <w:multiLevelType w:val="multilevel"/>
    <w:tmpl w:val="FD3A41EA"/>
    <w:lvl w:ilvl="0">
      <w:start w:val="16"/>
      <w:numFmt w:val="decimal"/>
      <w:lvlText w:val="%1."/>
      <w:lvlJc w:val="left"/>
      <w:pPr>
        <w:ind w:left="405" w:hanging="405"/>
      </w:pPr>
      <w:rPr>
        <w:rFonts w:hint="default"/>
      </w:rPr>
    </w:lvl>
    <w:lvl w:ilvl="1">
      <w:start w:val="6"/>
      <w:numFmt w:val="decimal"/>
      <w:lvlText w:val="17.%2."/>
      <w:lvlJc w:val="left"/>
      <w:pPr>
        <w:ind w:left="405" w:hanging="405"/>
      </w:pPr>
      <w:rPr>
        <w:rFonts w:hint="default"/>
        <w:b/>
      </w:rPr>
    </w:lvl>
    <w:lvl w:ilvl="2">
      <w:start w:val="4"/>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32B30A1"/>
    <w:multiLevelType w:val="multilevel"/>
    <w:tmpl w:val="D5AA63BC"/>
    <w:lvl w:ilvl="0">
      <w:start w:val="28"/>
      <w:numFmt w:val="decimal"/>
      <w:lvlText w:val="%1."/>
      <w:lvlJc w:val="left"/>
      <w:pPr>
        <w:ind w:left="405" w:hanging="405"/>
      </w:pPr>
      <w:rPr>
        <w:rFonts w:hint="default"/>
      </w:rPr>
    </w:lvl>
    <w:lvl w:ilvl="1">
      <w:start w:val="4"/>
      <w:numFmt w:val="decimal"/>
      <w:lvlText w:val="32.%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67F7902"/>
    <w:multiLevelType w:val="multilevel"/>
    <w:tmpl w:val="48289C2E"/>
    <w:lvl w:ilvl="0">
      <w:start w:val="12"/>
      <w:numFmt w:val="decimal"/>
      <w:lvlText w:val="%1."/>
      <w:lvlJc w:val="left"/>
      <w:pPr>
        <w:ind w:left="405" w:hanging="405"/>
      </w:pPr>
      <w:rPr>
        <w:rFonts w:hint="default"/>
      </w:rPr>
    </w:lvl>
    <w:lvl w:ilvl="1">
      <w:start w:val="4"/>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9CC7AC9"/>
    <w:multiLevelType w:val="hybridMultilevel"/>
    <w:tmpl w:val="F2625C2C"/>
    <w:lvl w:ilvl="0" w:tplc="731C5A38">
      <w:start w:val="1"/>
      <w:numFmt w:val="decimal"/>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0AA21FAD"/>
    <w:multiLevelType w:val="multilevel"/>
    <w:tmpl w:val="8794BCF8"/>
    <w:lvl w:ilvl="0">
      <w:start w:val="17"/>
      <w:numFmt w:val="decimal"/>
      <w:lvlText w:val="%1."/>
      <w:lvlJc w:val="left"/>
      <w:pPr>
        <w:ind w:left="555" w:hanging="555"/>
      </w:pPr>
      <w:rPr>
        <w:rFonts w:hint="default"/>
      </w:rPr>
    </w:lvl>
    <w:lvl w:ilvl="1">
      <w:start w:val="2"/>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0BF85C24"/>
    <w:multiLevelType w:val="multilevel"/>
    <w:tmpl w:val="A10AA324"/>
    <w:lvl w:ilvl="0">
      <w:start w:val="17"/>
      <w:numFmt w:val="decimal"/>
      <w:lvlText w:val="%1."/>
      <w:lvlJc w:val="left"/>
      <w:pPr>
        <w:ind w:left="555" w:hanging="555"/>
      </w:pPr>
      <w:rPr>
        <w:rFonts w:hint="default"/>
      </w:rPr>
    </w:lvl>
    <w:lvl w:ilvl="1">
      <w:start w:val="17"/>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8">
    <w:nsid w:val="0D4D7EAE"/>
    <w:multiLevelType w:val="hybridMultilevel"/>
    <w:tmpl w:val="C928AA60"/>
    <w:lvl w:ilvl="0" w:tplc="96104EEA">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9">
    <w:nsid w:val="0D5B00F4"/>
    <w:multiLevelType w:val="hybridMultilevel"/>
    <w:tmpl w:val="BA62B7BC"/>
    <w:lvl w:ilvl="0" w:tplc="460E1610">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0">
    <w:nsid w:val="0DB87021"/>
    <w:multiLevelType w:val="hybridMultilevel"/>
    <w:tmpl w:val="681A19C2"/>
    <w:lvl w:ilvl="0" w:tplc="564C01B2">
      <w:start w:val="1"/>
      <w:numFmt w:val="decimal"/>
      <w:lvlText w:val="32.%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D974EC"/>
    <w:multiLevelType w:val="multilevel"/>
    <w:tmpl w:val="C5F27EE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0E201C18"/>
    <w:multiLevelType w:val="hybridMultilevel"/>
    <w:tmpl w:val="97A05246"/>
    <w:lvl w:ilvl="0" w:tplc="C1A69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0861D9D"/>
    <w:multiLevelType w:val="hybridMultilevel"/>
    <w:tmpl w:val="22186378"/>
    <w:lvl w:ilvl="0" w:tplc="39B2AB10">
      <w:start w:val="1"/>
      <w:numFmt w:val="decimal"/>
      <w:lvlText w:val="16.%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A706606"/>
    <w:multiLevelType w:val="hybridMultilevel"/>
    <w:tmpl w:val="3372E29E"/>
    <w:lvl w:ilvl="0" w:tplc="0AE2E606">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9">
    <w:nsid w:val="1E4C0EF8"/>
    <w:multiLevelType w:val="hybridMultilevel"/>
    <w:tmpl w:val="D14E3D62"/>
    <w:lvl w:ilvl="0" w:tplc="4BA2E3D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FF24293"/>
    <w:multiLevelType w:val="hybridMultilevel"/>
    <w:tmpl w:val="79344176"/>
    <w:lvl w:ilvl="0" w:tplc="BD1ECD6E">
      <w:start w:val="1"/>
      <w:numFmt w:val="decimal"/>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1">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64853E2"/>
    <w:multiLevelType w:val="multilevel"/>
    <w:tmpl w:val="B0BC9620"/>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B9E1293"/>
    <w:multiLevelType w:val="hybridMultilevel"/>
    <w:tmpl w:val="735AAC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BD71C21"/>
    <w:multiLevelType w:val="hybridMultilevel"/>
    <w:tmpl w:val="28EAEF36"/>
    <w:lvl w:ilvl="0" w:tplc="66568FEE">
      <w:start w:val="8"/>
      <w:numFmt w:val="decimal"/>
      <w:lvlText w:val="32.%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8B1B4C"/>
    <w:multiLevelType w:val="hybridMultilevel"/>
    <w:tmpl w:val="A052F61C"/>
    <w:lvl w:ilvl="0" w:tplc="2F7C10EA">
      <w:start w:val="1"/>
      <w:numFmt w:val="decimal"/>
      <w:lvlText w:val="%1."/>
      <w:lvlJc w:val="left"/>
      <w:pPr>
        <w:ind w:left="851" w:hanging="360"/>
      </w:pPr>
      <w:rPr>
        <w:rFonts w:hint="default"/>
        <w:b w:val="0"/>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7">
    <w:nsid w:val="32396E0B"/>
    <w:multiLevelType w:val="multilevel"/>
    <w:tmpl w:val="411AE2C2"/>
    <w:lvl w:ilvl="0">
      <w:start w:val="18"/>
      <w:numFmt w:val="decimal"/>
      <w:lvlText w:val="%1."/>
      <w:lvlJc w:val="left"/>
      <w:pPr>
        <w:ind w:left="405" w:hanging="405"/>
      </w:pPr>
      <w:rPr>
        <w:rFonts w:hint="default"/>
      </w:rPr>
    </w:lvl>
    <w:lvl w:ilvl="1">
      <w:start w:val="1"/>
      <w:numFmt w:val="decimal"/>
      <w:lvlText w:val="19.%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28D0257"/>
    <w:multiLevelType w:val="hybridMultilevel"/>
    <w:tmpl w:val="BFC2241C"/>
    <w:lvl w:ilvl="0" w:tplc="D0F02136">
      <w:start w:val="1"/>
      <w:numFmt w:val="decimal"/>
      <w:lvlText w:val="%1."/>
      <w:lvlJc w:val="left"/>
      <w:pPr>
        <w:ind w:left="360" w:hanging="360"/>
      </w:pPr>
      <w:rPr>
        <w:i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32E40270"/>
    <w:multiLevelType w:val="multilevel"/>
    <w:tmpl w:val="C54C6D24"/>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3342168F"/>
    <w:multiLevelType w:val="hybridMultilevel"/>
    <w:tmpl w:val="20246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9863B8"/>
    <w:multiLevelType w:val="hybridMultilevel"/>
    <w:tmpl w:val="53F66AA4"/>
    <w:lvl w:ilvl="0" w:tplc="7F52F2C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35414A78"/>
    <w:multiLevelType w:val="multilevel"/>
    <w:tmpl w:val="9B0E1038"/>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6"/>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35583438"/>
    <w:multiLevelType w:val="hybridMultilevel"/>
    <w:tmpl w:val="AF864BD8"/>
    <w:lvl w:ilvl="0" w:tplc="57C69834">
      <w:start w:val="1"/>
      <w:numFmt w:val="decimal"/>
      <w:lvlText w:val="32.3.%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8328D8"/>
    <w:multiLevelType w:val="hybridMultilevel"/>
    <w:tmpl w:val="A8FEC806"/>
    <w:lvl w:ilvl="0" w:tplc="1C86B2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3948310E"/>
    <w:multiLevelType w:val="multilevel"/>
    <w:tmpl w:val="161C7DE6"/>
    <w:lvl w:ilvl="0">
      <w:start w:val="1"/>
      <w:numFmt w:val="decimal"/>
      <w:lvlText w:val="%1."/>
      <w:lvlJc w:val="left"/>
      <w:pPr>
        <w:ind w:left="810" w:hanging="360"/>
      </w:pPr>
      <w:rPr>
        <w:rFonts w:hint="default"/>
      </w:rPr>
    </w:lvl>
    <w:lvl w:ilvl="1">
      <w:start w:val="3"/>
      <w:numFmt w:val="decimal"/>
      <w:isLgl/>
      <w:lvlText w:val="%1.%2"/>
      <w:lvlJc w:val="left"/>
      <w:pPr>
        <w:ind w:left="930" w:hanging="480"/>
      </w:pPr>
      <w:rPr>
        <w:rFonts w:hint="default"/>
        <w:b/>
      </w:rPr>
    </w:lvl>
    <w:lvl w:ilvl="2">
      <w:start w:val="1"/>
      <w:numFmt w:val="decimal"/>
      <w:isLgl/>
      <w:lvlText w:val="%1.%2.%3"/>
      <w:lvlJc w:val="left"/>
      <w:pPr>
        <w:ind w:left="1170" w:hanging="720"/>
      </w:pPr>
      <w:rPr>
        <w:rFonts w:hint="default"/>
        <w:b/>
      </w:rPr>
    </w:lvl>
    <w:lvl w:ilvl="3">
      <w:start w:val="1"/>
      <w:numFmt w:val="decimal"/>
      <w:isLgl/>
      <w:lvlText w:val="%1.%2.%3.%4"/>
      <w:lvlJc w:val="left"/>
      <w:pPr>
        <w:ind w:left="1170" w:hanging="720"/>
      </w:pPr>
      <w:rPr>
        <w:rFonts w:hint="default"/>
        <w:b/>
      </w:rPr>
    </w:lvl>
    <w:lvl w:ilvl="4">
      <w:start w:val="1"/>
      <w:numFmt w:val="decimal"/>
      <w:isLgl/>
      <w:lvlText w:val="%1.%2.%3.%4.%5"/>
      <w:lvlJc w:val="left"/>
      <w:pPr>
        <w:ind w:left="1170" w:hanging="720"/>
      </w:pPr>
      <w:rPr>
        <w:rFonts w:hint="default"/>
        <w:b/>
      </w:rPr>
    </w:lvl>
    <w:lvl w:ilvl="5">
      <w:start w:val="1"/>
      <w:numFmt w:val="decimal"/>
      <w:isLgl/>
      <w:lvlText w:val="%1.%2.%3.%4.%5.%6"/>
      <w:lvlJc w:val="left"/>
      <w:pPr>
        <w:ind w:left="1530" w:hanging="1080"/>
      </w:pPr>
      <w:rPr>
        <w:rFonts w:hint="default"/>
        <w:b/>
      </w:rPr>
    </w:lvl>
    <w:lvl w:ilvl="6">
      <w:start w:val="1"/>
      <w:numFmt w:val="decimal"/>
      <w:isLgl/>
      <w:lvlText w:val="%1.%2.%3.%4.%5.%6.%7"/>
      <w:lvlJc w:val="left"/>
      <w:pPr>
        <w:ind w:left="1530" w:hanging="1080"/>
      </w:pPr>
      <w:rPr>
        <w:rFonts w:hint="default"/>
        <w:b/>
      </w:rPr>
    </w:lvl>
    <w:lvl w:ilvl="7">
      <w:start w:val="1"/>
      <w:numFmt w:val="decimal"/>
      <w:isLgl/>
      <w:lvlText w:val="%1.%2.%3.%4.%5.%6.%7.%8"/>
      <w:lvlJc w:val="left"/>
      <w:pPr>
        <w:ind w:left="1890" w:hanging="1440"/>
      </w:pPr>
      <w:rPr>
        <w:rFonts w:hint="default"/>
        <w:b/>
      </w:rPr>
    </w:lvl>
    <w:lvl w:ilvl="8">
      <w:start w:val="1"/>
      <w:numFmt w:val="decimal"/>
      <w:isLgl/>
      <w:lvlText w:val="%1.%2.%3.%4.%5.%6.%7.%8.%9"/>
      <w:lvlJc w:val="left"/>
      <w:pPr>
        <w:ind w:left="1890" w:hanging="1440"/>
      </w:pPr>
      <w:rPr>
        <w:rFonts w:hint="default"/>
        <w:b/>
      </w:rPr>
    </w:lvl>
  </w:abstractNum>
  <w:abstractNum w:abstractNumId="47">
    <w:nsid w:val="40C80563"/>
    <w:multiLevelType w:val="hybridMultilevel"/>
    <w:tmpl w:val="8ADC9DC2"/>
    <w:lvl w:ilvl="0" w:tplc="ED30027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8">
    <w:nsid w:val="456441EA"/>
    <w:multiLevelType w:val="hybridMultilevel"/>
    <w:tmpl w:val="F308FBAC"/>
    <w:lvl w:ilvl="0" w:tplc="589E23E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9">
    <w:nsid w:val="45B03A37"/>
    <w:multiLevelType w:val="hybridMultilevel"/>
    <w:tmpl w:val="5334725A"/>
    <w:lvl w:ilvl="0" w:tplc="886ADA3E">
      <w:start w:val="1"/>
      <w:numFmt w:val="decimal"/>
      <w:lvlText w:val="%1."/>
      <w:lvlJc w:val="left"/>
      <w:pPr>
        <w:ind w:left="810" w:hanging="360"/>
      </w:pPr>
      <w:rPr>
        <w:rFonts w:hint="default"/>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50">
    <w:nsid w:val="471C4F3F"/>
    <w:multiLevelType w:val="hybridMultilevel"/>
    <w:tmpl w:val="D80CBFDE"/>
    <w:lvl w:ilvl="0" w:tplc="5CB2A650">
      <w:start w:val="1"/>
      <w:numFmt w:val="decimal"/>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1">
    <w:nsid w:val="47277015"/>
    <w:multiLevelType w:val="hybridMultilevel"/>
    <w:tmpl w:val="8B7A5DCA"/>
    <w:lvl w:ilvl="0" w:tplc="A7C49E72">
      <w:start w:val="1"/>
      <w:numFmt w:val="decimal"/>
      <w:lvlText w:val="%1."/>
      <w:lvlJc w:val="left"/>
      <w:pPr>
        <w:ind w:left="851" w:hanging="360"/>
      </w:pPr>
      <w:rPr>
        <w:rFonts w:hint="default"/>
        <w:b w:val="0"/>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2">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47FF4358"/>
    <w:multiLevelType w:val="hybridMultilevel"/>
    <w:tmpl w:val="8C60EA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nsid w:val="49D47ECB"/>
    <w:multiLevelType w:val="hybridMultilevel"/>
    <w:tmpl w:val="047A2D88"/>
    <w:lvl w:ilvl="0" w:tplc="394C72C0">
      <w:start w:val="1"/>
      <w:numFmt w:val="decimal"/>
      <w:lvlText w:val="%1."/>
      <w:lvlJc w:val="left"/>
      <w:pPr>
        <w:ind w:left="360" w:hanging="360"/>
      </w:pPr>
      <w:rPr>
        <w:rFonts w:ascii="Times New Roman" w:hAnsi="Times New Roman" w:cs="Times New Roman"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nsid w:val="50EF1C6A"/>
    <w:multiLevelType w:val="hybridMultilevel"/>
    <w:tmpl w:val="0406B7C0"/>
    <w:lvl w:ilvl="0" w:tplc="DEFE3C4C">
      <w:start w:val="1"/>
      <w:numFmt w:val="decimal"/>
      <w:lvlText w:val="%1."/>
      <w:lvlJc w:val="left"/>
      <w:pPr>
        <w:ind w:left="810" w:hanging="360"/>
      </w:pPr>
      <w:rPr>
        <w:rFonts w:hint="default"/>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56">
    <w:nsid w:val="514763F0"/>
    <w:multiLevelType w:val="multilevel"/>
    <w:tmpl w:val="9078C3B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7">
    <w:nsid w:val="56CC1B80"/>
    <w:multiLevelType w:val="hybridMultilevel"/>
    <w:tmpl w:val="886C3896"/>
    <w:lvl w:ilvl="0" w:tplc="04150001">
      <w:start w:val="1"/>
      <w:numFmt w:val="decimal"/>
      <w:lvlText w:val="%1."/>
      <w:lvlJc w:val="left"/>
      <w:pPr>
        <w:tabs>
          <w:tab w:val="num" w:pos="357"/>
        </w:tabs>
        <w:ind w:left="357" w:hanging="357"/>
      </w:pPr>
    </w:lvl>
    <w:lvl w:ilvl="1" w:tplc="04150003">
      <w:start w:val="1"/>
      <w:numFmt w:val="none"/>
      <w:lvlText w:val="1"/>
      <w:lvlJc w:val="left"/>
      <w:pPr>
        <w:tabs>
          <w:tab w:val="num" w:pos="357"/>
        </w:tabs>
        <w:ind w:left="357" w:hanging="357"/>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nsid w:val="57CC7772"/>
    <w:multiLevelType w:val="hybridMultilevel"/>
    <w:tmpl w:val="EA8A37F8"/>
    <w:lvl w:ilvl="0" w:tplc="7CCAEC2C">
      <w:start w:val="1"/>
      <w:numFmt w:val="decimal"/>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59">
    <w:nsid w:val="593F0DBE"/>
    <w:multiLevelType w:val="hybridMultilevel"/>
    <w:tmpl w:val="40CAF05A"/>
    <w:lvl w:ilvl="0" w:tplc="540486A0">
      <w:start w:val="1"/>
      <w:numFmt w:val="decimal"/>
      <w:lvlText w:val="%1."/>
      <w:lvlJc w:val="left"/>
      <w:pPr>
        <w:ind w:left="851" w:hanging="360"/>
      </w:pPr>
      <w:rPr>
        <w:rFonts w:hint="default"/>
        <w:b w:val="0"/>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60">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61">
    <w:nsid w:val="60A03538"/>
    <w:multiLevelType w:val="hybridMultilevel"/>
    <w:tmpl w:val="115E93AA"/>
    <w:lvl w:ilvl="0" w:tplc="549C4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3AD3A23"/>
    <w:multiLevelType w:val="hybridMultilevel"/>
    <w:tmpl w:val="052252BA"/>
    <w:lvl w:ilvl="0" w:tplc="FD569148">
      <w:start w:val="1"/>
      <w:numFmt w:val="decimal"/>
      <w:lvlText w:val="%1."/>
      <w:lvlJc w:val="left"/>
      <w:pPr>
        <w:ind w:left="851" w:hanging="360"/>
      </w:pPr>
      <w:rPr>
        <w:rFonts w:hint="default"/>
        <w:b w:val="0"/>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63">
    <w:nsid w:val="63B566A4"/>
    <w:multiLevelType w:val="multilevel"/>
    <w:tmpl w:val="4A7AC21E"/>
    <w:lvl w:ilvl="0">
      <w:start w:val="16"/>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7.1.%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nsid w:val="63D82CC8"/>
    <w:multiLevelType w:val="hybridMultilevel"/>
    <w:tmpl w:val="8558E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5D6036D"/>
    <w:multiLevelType w:val="hybridMultilevel"/>
    <w:tmpl w:val="43A47370"/>
    <w:lvl w:ilvl="0" w:tplc="1E40BF32">
      <w:start w:val="1"/>
      <w:numFmt w:val="decimal"/>
      <w:lvlText w:val="%1."/>
      <w:lvlJc w:val="left"/>
      <w:pPr>
        <w:ind w:left="810" w:hanging="360"/>
      </w:pPr>
      <w:rPr>
        <w:rFonts w:hint="default"/>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66">
    <w:nsid w:val="68EE3B12"/>
    <w:multiLevelType w:val="multilevel"/>
    <w:tmpl w:val="7E9A6FDC"/>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6B14295A"/>
    <w:multiLevelType w:val="multilevel"/>
    <w:tmpl w:val="9490C506"/>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2"/>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E156604"/>
    <w:multiLevelType w:val="hybridMultilevel"/>
    <w:tmpl w:val="18725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E697728"/>
    <w:multiLevelType w:val="hybridMultilevel"/>
    <w:tmpl w:val="32BEED5C"/>
    <w:lvl w:ilvl="0" w:tplc="8E40C422">
      <w:start w:val="1"/>
      <w:numFmt w:val="decimal"/>
      <w:lvlText w:val="%1)"/>
      <w:lvlJc w:val="left"/>
      <w:pPr>
        <w:ind w:left="927" w:hanging="360"/>
      </w:pPr>
      <w:rPr>
        <w:b w:val="0"/>
        <w:color w:val="00000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0">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71">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nsid w:val="752E3D42"/>
    <w:multiLevelType w:val="hybridMultilevel"/>
    <w:tmpl w:val="97007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79003A8A"/>
    <w:multiLevelType w:val="hybridMultilevel"/>
    <w:tmpl w:val="8A28968C"/>
    <w:lvl w:ilvl="0" w:tplc="EF28953A">
      <w:start w:val="1"/>
      <w:numFmt w:val="decimal"/>
      <w:lvlText w:val="%1."/>
      <w:lvlJc w:val="left"/>
      <w:pPr>
        <w:ind w:left="810" w:hanging="360"/>
      </w:pPr>
      <w:rPr>
        <w:rFonts w:hint="default"/>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74">
    <w:nsid w:val="79934ED8"/>
    <w:multiLevelType w:val="multilevel"/>
    <w:tmpl w:val="4A6227D8"/>
    <w:lvl w:ilvl="0">
      <w:start w:val="19"/>
      <w:numFmt w:val="decimal"/>
      <w:lvlText w:val="%1."/>
      <w:lvlJc w:val="left"/>
      <w:pPr>
        <w:ind w:left="405" w:hanging="405"/>
      </w:pPr>
      <w:rPr>
        <w:rFonts w:hint="default"/>
        <w:b/>
      </w:rPr>
    </w:lvl>
    <w:lvl w:ilvl="1">
      <w:start w:val="1"/>
      <w:numFmt w:val="decimal"/>
      <w:lvlText w:val="20.%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5">
    <w:nsid w:val="7C2F5BA9"/>
    <w:multiLevelType w:val="hybridMultilevel"/>
    <w:tmpl w:val="76A6336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6">
    <w:nsid w:val="7D667604"/>
    <w:multiLevelType w:val="hybridMultilevel"/>
    <w:tmpl w:val="98C07022"/>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7">
    <w:nsid w:val="7E1A00D0"/>
    <w:multiLevelType w:val="hybridMultilevel"/>
    <w:tmpl w:val="CBE6EBCC"/>
    <w:lvl w:ilvl="0" w:tplc="99804B9C">
      <w:start w:val="1"/>
      <w:numFmt w:val="decimal"/>
      <w:lvlText w:val="%1."/>
      <w:lvlJc w:val="left"/>
      <w:pPr>
        <w:ind w:left="851" w:hanging="360"/>
      </w:pPr>
      <w:rPr>
        <w:rFonts w:hint="default"/>
        <w:b w:val="0"/>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78">
    <w:nsid w:val="7F55255F"/>
    <w:multiLevelType w:val="hybridMultilevel"/>
    <w:tmpl w:val="EAF2D4F4"/>
    <w:lvl w:ilvl="0" w:tplc="522E2E88">
      <w:start w:val="1"/>
      <w:numFmt w:val="decimal"/>
      <w:lvlText w:val="%1."/>
      <w:lvlJc w:val="left"/>
      <w:pPr>
        <w:ind w:left="810" w:hanging="360"/>
      </w:pPr>
      <w:rPr>
        <w:rFonts w:hint="default"/>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num w:numId="1">
    <w:abstractNumId w:val="2"/>
  </w:num>
  <w:num w:numId="2">
    <w:abstractNumId w:val="1"/>
  </w:num>
  <w:num w:numId="3">
    <w:abstractNumId w:val="0"/>
  </w:num>
  <w:num w:numId="4">
    <w:abstractNumId w:val="21"/>
  </w:num>
  <w:num w:numId="5">
    <w:abstractNumId w:val="52"/>
  </w:num>
  <w:num w:numId="6">
    <w:abstractNumId w:val="29"/>
  </w:num>
  <w:num w:numId="7">
    <w:abstractNumId w:val="41"/>
  </w:num>
  <w:num w:numId="8">
    <w:abstractNumId w:val="67"/>
  </w:num>
  <w:num w:numId="9">
    <w:abstractNumId w:val="63"/>
  </w:num>
  <w:num w:numId="10">
    <w:abstractNumId w:val="43"/>
  </w:num>
  <w:num w:numId="11">
    <w:abstractNumId w:val="16"/>
  </w:num>
  <w:num w:numId="12">
    <w:abstractNumId w:val="37"/>
  </w:num>
  <w:num w:numId="13">
    <w:abstractNumId w:val="74"/>
  </w:num>
  <w:num w:numId="14">
    <w:abstractNumId w:val="23"/>
  </w:num>
  <w:num w:numId="15">
    <w:abstractNumId w:val="20"/>
  </w:num>
  <w:num w:numId="16">
    <w:abstractNumId w:val="44"/>
  </w:num>
  <w:num w:numId="17">
    <w:abstractNumId w:val="10"/>
  </w:num>
  <w:num w:numId="18">
    <w:abstractNumId w:val="35"/>
  </w:num>
  <w:num w:numId="19">
    <w:abstractNumId w:val="26"/>
  </w:num>
  <w:num w:numId="20">
    <w:abstractNumId w:val="66"/>
  </w:num>
  <w:num w:numId="21">
    <w:abstractNumId w:val="39"/>
  </w:num>
  <w:num w:numId="22">
    <w:abstractNumId w:val="9"/>
  </w:num>
  <w:num w:numId="23">
    <w:abstractNumId w:val="15"/>
  </w:num>
  <w:num w:numId="24">
    <w:abstractNumId w:val="12"/>
  </w:num>
  <w:num w:numId="25">
    <w:abstractNumId w:val="40"/>
  </w:num>
  <w:num w:numId="26">
    <w:abstractNumId w:val="33"/>
  </w:num>
  <w:num w:numId="27">
    <w:abstractNumId w:val="71"/>
  </w:num>
  <w:num w:numId="28">
    <w:abstractNumId w:val="49"/>
  </w:num>
  <w:num w:numId="29">
    <w:abstractNumId w:val="73"/>
  </w:num>
  <w:num w:numId="30">
    <w:abstractNumId w:val="61"/>
  </w:num>
  <w:num w:numId="31">
    <w:abstractNumId w:val="45"/>
  </w:num>
  <w:num w:numId="32">
    <w:abstractNumId w:val="59"/>
  </w:num>
  <w:num w:numId="33">
    <w:abstractNumId w:val="51"/>
  </w:num>
  <w:num w:numId="34">
    <w:abstractNumId w:val="58"/>
  </w:num>
  <w:num w:numId="35">
    <w:abstractNumId w:val="77"/>
  </w:num>
  <w:num w:numId="36">
    <w:abstractNumId w:val="36"/>
  </w:num>
  <w:num w:numId="37">
    <w:abstractNumId w:val="62"/>
  </w:num>
  <w:num w:numId="38">
    <w:abstractNumId w:val="30"/>
  </w:num>
  <w:num w:numId="39">
    <w:abstractNumId w:val="50"/>
  </w:num>
  <w:num w:numId="40">
    <w:abstractNumId w:val="78"/>
  </w:num>
  <w:num w:numId="41">
    <w:abstractNumId w:val="55"/>
  </w:num>
  <w:num w:numId="42">
    <w:abstractNumId w:val="19"/>
  </w:num>
  <w:num w:numId="43">
    <w:abstractNumId w:val="28"/>
  </w:num>
  <w:num w:numId="44">
    <w:abstractNumId w:val="65"/>
  </w:num>
  <w:num w:numId="45">
    <w:abstractNumId w:val="46"/>
  </w:num>
  <w:num w:numId="46">
    <w:abstractNumId w:val="18"/>
  </w:num>
  <w:num w:numId="47">
    <w:abstractNumId w:val="48"/>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lvlOverride w:ilvl="1"/>
    <w:lvlOverride w:ilvl="2"/>
    <w:lvlOverride w:ilvl="3"/>
    <w:lvlOverride w:ilvl="4"/>
    <w:lvlOverride w:ilvl="5"/>
    <w:lvlOverride w:ilvl="6"/>
    <w:lvlOverride w:ilvl="7"/>
    <w:lvlOverride w:ilvl="8"/>
  </w:num>
  <w:num w:numId="63">
    <w:abstractNumId w:val="5"/>
    <w:lvlOverride w:ilvl="0">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NotUseHTMLParagraphAutoSpacing/>
  </w:compat>
  <w:rsids>
    <w:rsidRoot w:val="00293D8B"/>
    <w:rsid w:val="00000FF9"/>
    <w:rsid w:val="000022C7"/>
    <w:rsid w:val="00002388"/>
    <w:rsid w:val="00002D66"/>
    <w:rsid w:val="000033A3"/>
    <w:rsid w:val="0000347C"/>
    <w:rsid w:val="0000350D"/>
    <w:rsid w:val="00003637"/>
    <w:rsid w:val="00004301"/>
    <w:rsid w:val="000047A6"/>
    <w:rsid w:val="00004DAC"/>
    <w:rsid w:val="00004E12"/>
    <w:rsid w:val="000059BC"/>
    <w:rsid w:val="00006EED"/>
    <w:rsid w:val="00007156"/>
    <w:rsid w:val="00007185"/>
    <w:rsid w:val="000073BC"/>
    <w:rsid w:val="00010501"/>
    <w:rsid w:val="000106E8"/>
    <w:rsid w:val="00010AFA"/>
    <w:rsid w:val="00010BED"/>
    <w:rsid w:val="00010C2C"/>
    <w:rsid w:val="0001171B"/>
    <w:rsid w:val="00012101"/>
    <w:rsid w:val="0001223D"/>
    <w:rsid w:val="00012FE9"/>
    <w:rsid w:val="000135C2"/>
    <w:rsid w:val="00013873"/>
    <w:rsid w:val="00014011"/>
    <w:rsid w:val="0001440A"/>
    <w:rsid w:val="00014544"/>
    <w:rsid w:val="000148B8"/>
    <w:rsid w:val="00014907"/>
    <w:rsid w:val="00015029"/>
    <w:rsid w:val="000150FC"/>
    <w:rsid w:val="0001532D"/>
    <w:rsid w:val="00015389"/>
    <w:rsid w:val="0001563A"/>
    <w:rsid w:val="00015A75"/>
    <w:rsid w:val="00015B33"/>
    <w:rsid w:val="000163B2"/>
    <w:rsid w:val="0001649F"/>
    <w:rsid w:val="000169B7"/>
    <w:rsid w:val="00016F7A"/>
    <w:rsid w:val="000175A2"/>
    <w:rsid w:val="00017E1B"/>
    <w:rsid w:val="000200DF"/>
    <w:rsid w:val="000205A2"/>
    <w:rsid w:val="00021634"/>
    <w:rsid w:val="00021EE0"/>
    <w:rsid w:val="00021F31"/>
    <w:rsid w:val="00021FBC"/>
    <w:rsid w:val="00022975"/>
    <w:rsid w:val="00022E9F"/>
    <w:rsid w:val="00024C6A"/>
    <w:rsid w:val="00025168"/>
    <w:rsid w:val="00025639"/>
    <w:rsid w:val="00025EC2"/>
    <w:rsid w:val="0002628D"/>
    <w:rsid w:val="00026CA1"/>
    <w:rsid w:val="00027685"/>
    <w:rsid w:val="000276F8"/>
    <w:rsid w:val="000279BB"/>
    <w:rsid w:val="00030164"/>
    <w:rsid w:val="00030559"/>
    <w:rsid w:val="000305C1"/>
    <w:rsid w:val="00030CFD"/>
    <w:rsid w:val="00030F17"/>
    <w:rsid w:val="00033294"/>
    <w:rsid w:val="0003395B"/>
    <w:rsid w:val="00033F8A"/>
    <w:rsid w:val="000341F8"/>
    <w:rsid w:val="00034E61"/>
    <w:rsid w:val="00034EC1"/>
    <w:rsid w:val="0003564B"/>
    <w:rsid w:val="00035754"/>
    <w:rsid w:val="00035CB2"/>
    <w:rsid w:val="00036793"/>
    <w:rsid w:val="00040024"/>
    <w:rsid w:val="000401DE"/>
    <w:rsid w:val="00040AA2"/>
    <w:rsid w:val="000419BF"/>
    <w:rsid w:val="00041ABB"/>
    <w:rsid w:val="00041EC3"/>
    <w:rsid w:val="00042E31"/>
    <w:rsid w:val="0004383E"/>
    <w:rsid w:val="00043C78"/>
    <w:rsid w:val="00044C50"/>
    <w:rsid w:val="00044EC0"/>
    <w:rsid w:val="0004544D"/>
    <w:rsid w:val="0004547C"/>
    <w:rsid w:val="00046500"/>
    <w:rsid w:val="000465B2"/>
    <w:rsid w:val="00046D43"/>
    <w:rsid w:val="00046F8C"/>
    <w:rsid w:val="0004727C"/>
    <w:rsid w:val="0004752A"/>
    <w:rsid w:val="00047874"/>
    <w:rsid w:val="0004792E"/>
    <w:rsid w:val="00047AB0"/>
    <w:rsid w:val="00047EAE"/>
    <w:rsid w:val="000502F6"/>
    <w:rsid w:val="0005047A"/>
    <w:rsid w:val="00050AC9"/>
    <w:rsid w:val="00050C8A"/>
    <w:rsid w:val="000510A5"/>
    <w:rsid w:val="000516C1"/>
    <w:rsid w:val="00051C6C"/>
    <w:rsid w:val="00051F85"/>
    <w:rsid w:val="00052894"/>
    <w:rsid w:val="000528C5"/>
    <w:rsid w:val="00053C8F"/>
    <w:rsid w:val="000561CC"/>
    <w:rsid w:val="000564B8"/>
    <w:rsid w:val="000569DC"/>
    <w:rsid w:val="00056BDA"/>
    <w:rsid w:val="0005730A"/>
    <w:rsid w:val="0005755C"/>
    <w:rsid w:val="000575E1"/>
    <w:rsid w:val="00057734"/>
    <w:rsid w:val="00060C84"/>
    <w:rsid w:val="00060DD0"/>
    <w:rsid w:val="0006102B"/>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47A"/>
    <w:rsid w:val="00071C45"/>
    <w:rsid w:val="00072A11"/>
    <w:rsid w:val="00072C7D"/>
    <w:rsid w:val="000733E1"/>
    <w:rsid w:val="00073538"/>
    <w:rsid w:val="00073B29"/>
    <w:rsid w:val="00073F9A"/>
    <w:rsid w:val="000749FC"/>
    <w:rsid w:val="0007551B"/>
    <w:rsid w:val="00075ADF"/>
    <w:rsid w:val="000764B3"/>
    <w:rsid w:val="000764DA"/>
    <w:rsid w:val="00076826"/>
    <w:rsid w:val="00077455"/>
    <w:rsid w:val="000775B1"/>
    <w:rsid w:val="000777ED"/>
    <w:rsid w:val="00077984"/>
    <w:rsid w:val="00077C56"/>
    <w:rsid w:val="00077FF3"/>
    <w:rsid w:val="00080422"/>
    <w:rsid w:val="00080A14"/>
    <w:rsid w:val="00080C73"/>
    <w:rsid w:val="00080F42"/>
    <w:rsid w:val="000816FC"/>
    <w:rsid w:val="00081EED"/>
    <w:rsid w:val="00082A44"/>
    <w:rsid w:val="00082A8A"/>
    <w:rsid w:val="00082D79"/>
    <w:rsid w:val="000835B1"/>
    <w:rsid w:val="000839E8"/>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72B"/>
    <w:rsid w:val="00091DE3"/>
    <w:rsid w:val="000920AA"/>
    <w:rsid w:val="00092127"/>
    <w:rsid w:val="00092364"/>
    <w:rsid w:val="00092EBE"/>
    <w:rsid w:val="000936BB"/>
    <w:rsid w:val="00094046"/>
    <w:rsid w:val="00094278"/>
    <w:rsid w:val="000943CD"/>
    <w:rsid w:val="000947E6"/>
    <w:rsid w:val="00094B91"/>
    <w:rsid w:val="00094C9F"/>
    <w:rsid w:val="00094D00"/>
    <w:rsid w:val="0009557F"/>
    <w:rsid w:val="00095A60"/>
    <w:rsid w:val="00095C8A"/>
    <w:rsid w:val="0009617A"/>
    <w:rsid w:val="0009628B"/>
    <w:rsid w:val="000967B6"/>
    <w:rsid w:val="0009691A"/>
    <w:rsid w:val="00096ACB"/>
    <w:rsid w:val="000971AB"/>
    <w:rsid w:val="000975D5"/>
    <w:rsid w:val="00097661"/>
    <w:rsid w:val="00097683"/>
    <w:rsid w:val="000A167A"/>
    <w:rsid w:val="000A1A60"/>
    <w:rsid w:val="000A22DB"/>
    <w:rsid w:val="000A240E"/>
    <w:rsid w:val="000A248C"/>
    <w:rsid w:val="000A2706"/>
    <w:rsid w:val="000A2D51"/>
    <w:rsid w:val="000A3E9B"/>
    <w:rsid w:val="000A3F29"/>
    <w:rsid w:val="000A4D26"/>
    <w:rsid w:val="000A4D82"/>
    <w:rsid w:val="000A51FF"/>
    <w:rsid w:val="000A54C4"/>
    <w:rsid w:val="000A60BE"/>
    <w:rsid w:val="000A63D2"/>
    <w:rsid w:val="000A70B6"/>
    <w:rsid w:val="000A75A2"/>
    <w:rsid w:val="000A7BEF"/>
    <w:rsid w:val="000B00B0"/>
    <w:rsid w:val="000B0647"/>
    <w:rsid w:val="000B06D4"/>
    <w:rsid w:val="000B09BF"/>
    <w:rsid w:val="000B0C56"/>
    <w:rsid w:val="000B12CC"/>
    <w:rsid w:val="000B132D"/>
    <w:rsid w:val="000B1655"/>
    <w:rsid w:val="000B2B5C"/>
    <w:rsid w:val="000B3276"/>
    <w:rsid w:val="000B3668"/>
    <w:rsid w:val="000B3716"/>
    <w:rsid w:val="000B3A42"/>
    <w:rsid w:val="000B451F"/>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2E5C"/>
    <w:rsid w:val="000C2F8C"/>
    <w:rsid w:val="000C3126"/>
    <w:rsid w:val="000C3E3D"/>
    <w:rsid w:val="000C41D4"/>
    <w:rsid w:val="000C460A"/>
    <w:rsid w:val="000C47C2"/>
    <w:rsid w:val="000C488A"/>
    <w:rsid w:val="000C4900"/>
    <w:rsid w:val="000C51EA"/>
    <w:rsid w:val="000C5442"/>
    <w:rsid w:val="000C5870"/>
    <w:rsid w:val="000C5AC4"/>
    <w:rsid w:val="000C6079"/>
    <w:rsid w:val="000C66FA"/>
    <w:rsid w:val="000C679B"/>
    <w:rsid w:val="000C6C6B"/>
    <w:rsid w:val="000C7B5B"/>
    <w:rsid w:val="000D0293"/>
    <w:rsid w:val="000D066C"/>
    <w:rsid w:val="000D0A0E"/>
    <w:rsid w:val="000D0A30"/>
    <w:rsid w:val="000D1224"/>
    <w:rsid w:val="000D145B"/>
    <w:rsid w:val="000D1A9C"/>
    <w:rsid w:val="000D1DDF"/>
    <w:rsid w:val="000D212C"/>
    <w:rsid w:val="000D2744"/>
    <w:rsid w:val="000D2DB2"/>
    <w:rsid w:val="000D2ED8"/>
    <w:rsid w:val="000D30F8"/>
    <w:rsid w:val="000D321F"/>
    <w:rsid w:val="000D35C4"/>
    <w:rsid w:val="000D379F"/>
    <w:rsid w:val="000D4797"/>
    <w:rsid w:val="000D4D0E"/>
    <w:rsid w:val="000D563A"/>
    <w:rsid w:val="000D745E"/>
    <w:rsid w:val="000E0099"/>
    <w:rsid w:val="000E08B0"/>
    <w:rsid w:val="000E08BD"/>
    <w:rsid w:val="000E0903"/>
    <w:rsid w:val="000E0961"/>
    <w:rsid w:val="000E0A91"/>
    <w:rsid w:val="000E0F63"/>
    <w:rsid w:val="000E1A49"/>
    <w:rsid w:val="000E2373"/>
    <w:rsid w:val="000E2805"/>
    <w:rsid w:val="000E2838"/>
    <w:rsid w:val="000E2851"/>
    <w:rsid w:val="000E2CD2"/>
    <w:rsid w:val="000E30BD"/>
    <w:rsid w:val="000E30CD"/>
    <w:rsid w:val="000E3AD8"/>
    <w:rsid w:val="000E3ED0"/>
    <w:rsid w:val="000E3ED9"/>
    <w:rsid w:val="000E475B"/>
    <w:rsid w:val="000E4879"/>
    <w:rsid w:val="000E5084"/>
    <w:rsid w:val="000E5E86"/>
    <w:rsid w:val="000E671E"/>
    <w:rsid w:val="000E6922"/>
    <w:rsid w:val="000E7057"/>
    <w:rsid w:val="000E7265"/>
    <w:rsid w:val="000F04B6"/>
    <w:rsid w:val="000F0EEF"/>
    <w:rsid w:val="000F120A"/>
    <w:rsid w:val="000F1479"/>
    <w:rsid w:val="000F169C"/>
    <w:rsid w:val="000F17E6"/>
    <w:rsid w:val="000F1E2F"/>
    <w:rsid w:val="000F2316"/>
    <w:rsid w:val="000F2894"/>
    <w:rsid w:val="000F2A02"/>
    <w:rsid w:val="000F2DAC"/>
    <w:rsid w:val="000F2F42"/>
    <w:rsid w:val="000F368C"/>
    <w:rsid w:val="000F3A5C"/>
    <w:rsid w:val="000F44AE"/>
    <w:rsid w:val="000F46ED"/>
    <w:rsid w:val="000F49CF"/>
    <w:rsid w:val="000F4A23"/>
    <w:rsid w:val="000F4ADB"/>
    <w:rsid w:val="000F4D30"/>
    <w:rsid w:val="000F4EE4"/>
    <w:rsid w:val="000F4FD4"/>
    <w:rsid w:val="000F517C"/>
    <w:rsid w:val="000F560C"/>
    <w:rsid w:val="000F633F"/>
    <w:rsid w:val="000F682D"/>
    <w:rsid w:val="000F6E0C"/>
    <w:rsid w:val="000F6FA3"/>
    <w:rsid w:val="000F7D41"/>
    <w:rsid w:val="001008FD"/>
    <w:rsid w:val="00100914"/>
    <w:rsid w:val="00101344"/>
    <w:rsid w:val="0010149B"/>
    <w:rsid w:val="001015EF"/>
    <w:rsid w:val="001017D9"/>
    <w:rsid w:val="00101A26"/>
    <w:rsid w:val="00101AA2"/>
    <w:rsid w:val="001026FE"/>
    <w:rsid w:val="00102B46"/>
    <w:rsid w:val="00102B8D"/>
    <w:rsid w:val="00102C69"/>
    <w:rsid w:val="00102C88"/>
    <w:rsid w:val="001033E1"/>
    <w:rsid w:val="00103A6F"/>
    <w:rsid w:val="00103E70"/>
    <w:rsid w:val="00104381"/>
    <w:rsid w:val="001043D5"/>
    <w:rsid w:val="00104CA6"/>
    <w:rsid w:val="00104CC8"/>
    <w:rsid w:val="00105235"/>
    <w:rsid w:val="0010586A"/>
    <w:rsid w:val="00105A40"/>
    <w:rsid w:val="0010676A"/>
    <w:rsid w:val="00107B7B"/>
    <w:rsid w:val="0011012C"/>
    <w:rsid w:val="0011058C"/>
    <w:rsid w:val="00110628"/>
    <w:rsid w:val="00110C71"/>
    <w:rsid w:val="00111523"/>
    <w:rsid w:val="001118D6"/>
    <w:rsid w:val="00111AE0"/>
    <w:rsid w:val="00111C7F"/>
    <w:rsid w:val="00112EF8"/>
    <w:rsid w:val="00112FE0"/>
    <w:rsid w:val="00113460"/>
    <w:rsid w:val="00113546"/>
    <w:rsid w:val="0011399C"/>
    <w:rsid w:val="00113D3D"/>
    <w:rsid w:val="0011436A"/>
    <w:rsid w:val="00114799"/>
    <w:rsid w:val="0011552F"/>
    <w:rsid w:val="001156F7"/>
    <w:rsid w:val="00115DF1"/>
    <w:rsid w:val="00115F8E"/>
    <w:rsid w:val="0011625C"/>
    <w:rsid w:val="001179D4"/>
    <w:rsid w:val="00117B67"/>
    <w:rsid w:val="00117B7A"/>
    <w:rsid w:val="00120103"/>
    <w:rsid w:val="001202D2"/>
    <w:rsid w:val="00120418"/>
    <w:rsid w:val="001204A5"/>
    <w:rsid w:val="001205A3"/>
    <w:rsid w:val="00120919"/>
    <w:rsid w:val="0012093C"/>
    <w:rsid w:val="00120D24"/>
    <w:rsid w:val="001217C5"/>
    <w:rsid w:val="00121FC0"/>
    <w:rsid w:val="001227F4"/>
    <w:rsid w:val="00122A41"/>
    <w:rsid w:val="00122B9F"/>
    <w:rsid w:val="00122EEB"/>
    <w:rsid w:val="0012362B"/>
    <w:rsid w:val="00124616"/>
    <w:rsid w:val="001247A9"/>
    <w:rsid w:val="00124F35"/>
    <w:rsid w:val="001255A9"/>
    <w:rsid w:val="00125783"/>
    <w:rsid w:val="001259BB"/>
    <w:rsid w:val="00125EAE"/>
    <w:rsid w:val="0012637E"/>
    <w:rsid w:val="00126680"/>
    <w:rsid w:val="00126A3C"/>
    <w:rsid w:val="00126D3D"/>
    <w:rsid w:val="00127120"/>
    <w:rsid w:val="001273CF"/>
    <w:rsid w:val="00127A98"/>
    <w:rsid w:val="00127B8D"/>
    <w:rsid w:val="001308DD"/>
    <w:rsid w:val="00130EE0"/>
    <w:rsid w:val="00131443"/>
    <w:rsid w:val="00131B90"/>
    <w:rsid w:val="00131F20"/>
    <w:rsid w:val="0013334B"/>
    <w:rsid w:val="001335BB"/>
    <w:rsid w:val="001338B0"/>
    <w:rsid w:val="00133C48"/>
    <w:rsid w:val="00133E33"/>
    <w:rsid w:val="00133FEF"/>
    <w:rsid w:val="0013440B"/>
    <w:rsid w:val="00134499"/>
    <w:rsid w:val="00134DAE"/>
    <w:rsid w:val="00135B1E"/>
    <w:rsid w:val="00135B4C"/>
    <w:rsid w:val="00136257"/>
    <w:rsid w:val="001363D0"/>
    <w:rsid w:val="00136AD8"/>
    <w:rsid w:val="001372BE"/>
    <w:rsid w:val="001375F9"/>
    <w:rsid w:val="00137709"/>
    <w:rsid w:val="001400A5"/>
    <w:rsid w:val="00141004"/>
    <w:rsid w:val="00141088"/>
    <w:rsid w:val="001415AA"/>
    <w:rsid w:val="001415F8"/>
    <w:rsid w:val="00141951"/>
    <w:rsid w:val="00142DBD"/>
    <w:rsid w:val="00142F8A"/>
    <w:rsid w:val="0014348B"/>
    <w:rsid w:val="0014398A"/>
    <w:rsid w:val="00143BD7"/>
    <w:rsid w:val="001442EF"/>
    <w:rsid w:val="00144A91"/>
    <w:rsid w:val="00144E35"/>
    <w:rsid w:val="0014553E"/>
    <w:rsid w:val="00145A3A"/>
    <w:rsid w:val="00145AC1"/>
    <w:rsid w:val="00145CEF"/>
    <w:rsid w:val="0014610B"/>
    <w:rsid w:val="0014658A"/>
    <w:rsid w:val="001466E5"/>
    <w:rsid w:val="001469C2"/>
    <w:rsid w:val="00146D7A"/>
    <w:rsid w:val="00146F28"/>
    <w:rsid w:val="00147CEB"/>
    <w:rsid w:val="00150358"/>
    <w:rsid w:val="00150B0A"/>
    <w:rsid w:val="00150F40"/>
    <w:rsid w:val="001514C7"/>
    <w:rsid w:val="00151FD0"/>
    <w:rsid w:val="001525A5"/>
    <w:rsid w:val="00152968"/>
    <w:rsid w:val="001533E7"/>
    <w:rsid w:val="00154113"/>
    <w:rsid w:val="00154454"/>
    <w:rsid w:val="001544AA"/>
    <w:rsid w:val="0015484A"/>
    <w:rsid w:val="001549AC"/>
    <w:rsid w:val="00155055"/>
    <w:rsid w:val="00155442"/>
    <w:rsid w:val="001554B7"/>
    <w:rsid w:val="001558E4"/>
    <w:rsid w:val="001559ED"/>
    <w:rsid w:val="00155C1F"/>
    <w:rsid w:val="00155FB8"/>
    <w:rsid w:val="0015665B"/>
    <w:rsid w:val="001572E7"/>
    <w:rsid w:val="001576B1"/>
    <w:rsid w:val="00157B74"/>
    <w:rsid w:val="00157D56"/>
    <w:rsid w:val="00160237"/>
    <w:rsid w:val="0016090F"/>
    <w:rsid w:val="00160D53"/>
    <w:rsid w:val="00160D83"/>
    <w:rsid w:val="0016142E"/>
    <w:rsid w:val="0016166F"/>
    <w:rsid w:val="0016243D"/>
    <w:rsid w:val="00162B80"/>
    <w:rsid w:val="00163145"/>
    <w:rsid w:val="001638EF"/>
    <w:rsid w:val="0016393F"/>
    <w:rsid w:val="0016394A"/>
    <w:rsid w:val="00163C40"/>
    <w:rsid w:val="0016438C"/>
    <w:rsid w:val="00164A9F"/>
    <w:rsid w:val="00164E70"/>
    <w:rsid w:val="001650A0"/>
    <w:rsid w:val="001651FE"/>
    <w:rsid w:val="00165D0B"/>
    <w:rsid w:val="001660C8"/>
    <w:rsid w:val="0016650D"/>
    <w:rsid w:val="00166521"/>
    <w:rsid w:val="001667AC"/>
    <w:rsid w:val="00166912"/>
    <w:rsid w:val="00166F12"/>
    <w:rsid w:val="00167BEE"/>
    <w:rsid w:val="001700FF"/>
    <w:rsid w:val="0017037D"/>
    <w:rsid w:val="00170B54"/>
    <w:rsid w:val="00170DE3"/>
    <w:rsid w:val="00170FEC"/>
    <w:rsid w:val="001710C2"/>
    <w:rsid w:val="0017138C"/>
    <w:rsid w:val="001713DD"/>
    <w:rsid w:val="00171942"/>
    <w:rsid w:val="00171D02"/>
    <w:rsid w:val="001725C7"/>
    <w:rsid w:val="0017282F"/>
    <w:rsid w:val="00172957"/>
    <w:rsid w:val="00172FF4"/>
    <w:rsid w:val="00173067"/>
    <w:rsid w:val="001730DC"/>
    <w:rsid w:val="00173D5F"/>
    <w:rsid w:val="00173FD0"/>
    <w:rsid w:val="001747D3"/>
    <w:rsid w:val="00174F60"/>
    <w:rsid w:val="00175440"/>
    <w:rsid w:val="00175DC9"/>
    <w:rsid w:val="00175FBC"/>
    <w:rsid w:val="001775AF"/>
    <w:rsid w:val="00177B92"/>
    <w:rsid w:val="00177F11"/>
    <w:rsid w:val="00180948"/>
    <w:rsid w:val="00180BF4"/>
    <w:rsid w:val="001813AD"/>
    <w:rsid w:val="001814D6"/>
    <w:rsid w:val="00182269"/>
    <w:rsid w:val="00182BA6"/>
    <w:rsid w:val="00183423"/>
    <w:rsid w:val="00183FFA"/>
    <w:rsid w:val="00184548"/>
    <w:rsid w:val="00185540"/>
    <w:rsid w:val="00185694"/>
    <w:rsid w:val="00186033"/>
    <w:rsid w:val="00186787"/>
    <w:rsid w:val="001875A1"/>
    <w:rsid w:val="00190E45"/>
    <w:rsid w:val="001912F8"/>
    <w:rsid w:val="0019143A"/>
    <w:rsid w:val="00191470"/>
    <w:rsid w:val="00191A2C"/>
    <w:rsid w:val="00191ABB"/>
    <w:rsid w:val="00192E2B"/>
    <w:rsid w:val="00192ECA"/>
    <w:rsid w:val="00192F25"/>
    <w:rsid w:val="00193719"/>
    <w:rsid w:val="00193C33"/>
    <w:rsid w:val="0019461E"/>
    <w:rsid w:val="00194852"/>
    <w:rsid w:val="0019591E"/>
    <w:rsid w:val="00195A64"/>
    <w:rsid w:val="00195EE5"/>
    <w:rsid w:val="00196537"/>
    <w:rsid w:val="00196A0E"/>
    <w:rsid w:val="001970C9"/>
    <w:rsid w:val="001975B2"/>
    <w:rsid w:val="00197EF4"/>
    <w:rsid w:val="001A0D97"/>
    <w:rsid w:val="001A1132"/>
    <w:rsid w:val="001A19D0"/>
    <w:rsid w:val="001A1DAC"/>
    <w:rsid w:val="001A1E71"/>
    <w:rsid w:val="001A2BE0"/>
    <w:rsid w:val="001A2CD9"/>
    <w:rsid w:val="001A3843"/>
    <w:rsid w:val="001A46E4"/>
    <w:rsid w:val="001A495E"/>
    <w:rsid w:val="001A4CDE"/>
    <w:rsid w:val="001A5006"/>
    <w:rsid w:val="001A599B"/>
    <w:rsid w:val="001A5C0A"/>
    <w:rsid w:val="001A6360"/>
    <w:rsid w:val="001A63E0"/>
    <w:rsid w:val="001A6E2B"/>
    <w:rsid w:val="001A7B9C"/>
    <w:rsid w:val="001B0C1E"/>
    <w:rsid w:val="001B0D21"/>
    <w:rsid w:val="001B0EAA"/>
    <w:rsid w:val="001B14F1"/>
    <w:rsid w:val="001B153C"/>
    <w:rsid w:val="001B17BA"/>
    <w:rsid w:val="001B1C46"/>
    <w:rsid w:val="001B2586"/>
    <w:rsid w:val="001B26E3"/>
    <w:rsid w:val="001B31FC"/>
    <w:rsid w:val="001B32C1"/>
    <w:rsid w:val="001B3BE9"/>
    <w:rsid w:val="001B3C03"/>
    <w:rsid w:val="001B4049"/>
    <w:rsid w:val="001B4092"/>
    <w:rsid w:val="001B4100"/>
    <w:rsid w:val="001B461E"/>
    <w:rsid w:val="001B488E"/>
    <w:rsid w:val="001B4C93"/>
    <w:rsid w:val="001B5A0C"/>
    <w:rsid w:val="001B60BB"/>
    <w:rsid w:val="001B7C5C"/>
    <w:rsid w:val="001B7DAA"/>
    <w:rsid w:val="001C00F8"/>
    <w:rsid w:val="001C0502"/>
    <w:rsid w:val="001C0690"/>
    <w:rsid w:val="001C0A72"/>
    <w:rsid w:val="001C0D0D"/>
    <w:rsid w:val="001C0EFA"/>
    <w:rsid w:val="001C17B6"/>
    <w:rsid w:val="001C1C92"/>
    <w:rsid w:val="001C1FDD"/>
    <w:rsid w:val="001C23BB"/>
    <w:rsid w:val="001C267F"/>
    <w:rsid w:val="001C2D59"/>
    <w:rsid w:val="001C3828"/>
    <w:rsid w:val="001C3AC9"/>
    <w:rsid w:val="001C3CE3"/>
    <w:rsid w:val="001C3DE1"/>
    <w:rsid w:val="001C3E2A"/>
    <w:rsid w:val="001C4314"/>
    <w:rsid w:val="001C4D01"/>
    <w:rsid w:val="001C5094"/>
    <w:rsid w:val="001C5511"/>
    <w:rsid w:val="001C5D46"/>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2141"/>
    <w:rsid w:val="001D2389"/>
    <w:rsid w:val="001D23A0"/>
    <w:rsid w:val="001D28ED"/>
    <w:rsid w:val="001D345C"/>
    <w:rsid w:val="001D3716"/>
    <w:rsid w:val="001D38FB"/>
    <w:rsid w:val="001D3DFE"/>
    <w:rsid w:val="001D4170"/>
    <w:rsid w:val="001D4E65"/>
    <w:rsid w:val="001D4E9A"/>
    <w:rsid w:val="001D54C0"/>
    <w:rsid w:val="001D6AEF"/>
    <w:rsid w:val="001D6F43"/>
    <w:rsid w:val="001D72E7"/>
    <w:rsid w:val="001D7600"/>
    <w:rsid w:val="001D7A2C"/>
    <w:rsid w:val="001D7E8F"/>
    <w:rsid w:val="001E0342"/>
    <w:rsid w:val="001E03D3"/>
    <w:rsid w:val="001E11E6"/>
    <w:rsid w:val="001E14E7"/>
    <w:rsid w:val="001E1535"/>
    <w:rsid w:val="001E30A9"/>
    <w:rsid w:val="001E351B"/>
    <w:rsid w:val="001E361E"/>
    <w:rsid w:val="001E389A"/>
    <w:rsid w:val="001E3A91"/>
    <w:rsid w:val="001E3C49"/>
    <w:rsid w:val="001E458D"/>
    <w:rsid w:val="001E45A0"/>
    <w:rsid w:val="001E556E"/>
    <w:rsid w:val="001E5C33"/>
    <w:rsid w:val="001E72AC"/>
    <w:rsid w:val="001E7E0B"/>
    <w:rsid w:val="001F024A"/>
    <w:rsid w:val="001F0639"/>
    <w:rsid w:val="001F0AB4"/>
    <w:rsid w:val="001F1D7E"/>
    <w:rsid w:val="001F2304"/>
    <w:rsid w:val="001F27BB"/>
    <w:rsid w:val="001F2A13"/>
    <w:rsid w:val="001F3012"/>
    <w:rsid w:val="001F3DD8"/>
    <w:rsid w:val="001F462D"/>
    <w:rsid w:val="001F4E90"/>
    <w:rsid w:val="001F5087"/>
    <w:rsid w:val="001F548C"/>
    <w:rsid w:val="001F55BC"/>
    <w:rsid w:val="001F5B45"/>
    <w:rsid w:val="001F60F1"/>
    <w:rsid w:val="001F6AF8"/>
    <w:rsid w:val="001F7078"/>
    <w:rsid w:val="001F753E"/>
    <w:rsid w:val="00200DA0"/>
    <w:rsid w:val="0020109C"/>
    <w:rsid w:val="002013F9"/>
    <w:rsid w:val="00201526"/>
    <w:rsid w:val="0020187A"/>
    <w:rsid w:val="00202175"/>
    <w:rsid w:val="00202E04"/>
    <w:rsid w:val="002032DC"/>
    <w:rsid w:val="002040C9"/>
    <w:rsid w:val="002043F9"/>
    <w:rsid w:val="00204B04"/>
    <w:rsid w:val="00204B84"/>
    <w:rsid w:val="00204D48"/>
    <w:rsid w:val="002050C7"/>
    <w:rsid w:val="00205A8B"/>
    <w:rsid w:val="002062D6"/>
    <w:rsid w:val="00206455"/>
    <w:rsid w:val="00206473"/>
    <w:rsid w:val="002065A3"/>
    <w:rsid w:val="0020676B"/>
    <w:rsid w:val="00206948"/>
    <w:rsid w:val="002069C2"/>
    <w:rsid w:val="00206A7A"/>
    <w:rsid w:val="00206F61"/>
    <w:rsid w:val="002078D1"/>
    <w:rsid w:val="0021046F"/>
    <w:rsid w:val="00210D85"/>
    <w:rsid w:val="002110CA"/>
    <w:rsid w:val="0021170A"/>
    <w:rsid w:val="00212939"/>
    <w:rsid w:val="002132E5"/>
    <w:rsid w:val="002136B4"/>
    <w:rsid w:val="00213C5A"/>
    <w:rsid w:val="00213DAF"/>
    <w:rsid w:val="00213F3D"/>
    <w:rsid w:val="002142E3"/>
    <w:rsid w:val="00214698"/>
    <w:rsid w:val="002149CA"/>
    <w:rsid w:val="00214F36"/>
    <w:rsid w:val="00215B36"/>
    <w:rsid w:val="00216ECC"/>
    <w:rsid w:val="00217002"/>
    <w:rsid w:val="00217A27"/>
    <w:rsid w:val="002200D0"/>
    <w:rsid w:val="00220491"/>
    <w:rsid w:val="00220996"/>
    <w:rsid w:val="0022163F"/>
    <w:rsid w:val="0022171D"/>
    <w:rsid w:val="0022176B"/>
    <w:rsid w:val="00221DAB"/>
    <w:rsid w:val="00222210"/>
    <w:rsid w:val="002229CF"/>
    <w:rsid w:val="00223B15"/>
    <w:rsid w:val="00223CEC"/>
    <w:rsid w:val="002247EE"/>
    <w:rsid w:val="00224E5A"/>
    <w:rsid w:val="00225451"/>
    <w:rsid w:val="002258C8"/>
    <w:rsid w:val="00225E7F"/>
    <w:rsid w:val="00225ED7"/>
    <w:rsid w:val="0022639A"/>
    <w:rsid w:val="002264E4"/>
    <w:rsid w:val="0022674E"/>
    <w:rsid w:val="00226AD4"/>
    <w:rsid w:val="002270B6"/>
    <w:rsid w:val="00227577"/>
    <w:rsid w:val="00230496"/>
    <w:rsid w:val="0023065F"/>
    <w:rsid w:val="002311D2"/>
    <w:rsid w:val="00231348"/>
    <w:rsid w:val="002316C8"/>
    <w:rsid w:val="0023189D"/>
    <w:rsid w:val="00231986"/>
    <w:rsid w:val="00231A43"/>
    <w:rsid w:val="0023205D"/>
    <w:rsid w:val="00232713"/>
    <w:rsid w:val="0023297E"/>
    <w:rsid w:val="0023449F"/>
    <w:rsid w:val="00235475"/>
    <w:rsid w:val="00235525"/>
    <w:rsid w:val="00235B4C"/>
    <w:rsid w:val="00235EFE"/>
    <w:rsid w:val="002361C8"/>
    <w:rsid w:val="00236225"/>
    <w:rsid w:val="002363C7"/>
    <w:rsid w:val="0023698A"/>
    <w:rsid w:val="00236A27"/>
    <w:rsid w:val="002370C9"/>
    <w:rsid w:val="002375E0"/>
    <w:rsid w:val="0023777F"/>
    <w:rsid w:val="00237FCE"/>
    <w:rsid w:val="002407C5"/>
    <w:rsid w:val="00242571"/>
    <w:rsid w:val="00242A03"/>
    <w:rsid w:val="00242A5F"/>
    <w:rsid w:val="0024343C"/>
    <w:rsid w:val="0024352D"/>
    <w:rsid w:val="0024391F"/>
    <w:rsid w:val="002439EB"/>
    <w:rsid w:val="00243C81"/>
    <w:rsid w:val="00244249"/>
    <w:rsid w:val="00244291"/>
    <w:rsid w:val="00244941"/>
    <w:rsid w:val="0024543D"/>
    <w:rsid w:val="0024572C"/>
    <w:rsid w:val="002466B7"/>
    <w:rsid w:val="00246819"/>
    <w:rsid w:val="002470E7"/>
    <w:rsid w:val="00247CA8"/>
    <w:rsid w:val="00247D90"/>
    <w:rsid w:val="002500B2"/>
    <w:rsid w:val="002502B7"/>
    <w:rsid w:val="0025083A"/>
    <w:rsid w:val="00250E2D"/>
    <w:rsid w:val="002511AF"/>
    <w:rsid w:val="00251D8A"/>
    <w:rsid w:val="00251FCE"/>
    <w:rsid w:val="00252237"/>
    <w:rsid w:val="00252D5E"/>
    <w:rsid w:val="0025354D"/>
    <w:rsid w:val="002537BD"/>
    <w:rsid w:val="00253B4B"/>
    <w:rsid w:val="00253E26"/>
    <w:rsid w:val="00253E3A"/>
    <w:rsid w:val="002545E4"/>
    <w:rsid w:val="0025464E"/>
    <w:rsid w:val="0025662A"/>
    <w:rsid w:val="00256701"/>
    <w:rsid w:val="00256AC3"/>
    <w:rsid w:val="0025708A"/>
    <w:rsid w:val="0025751F"/>
    <w:rsid w:val="00257C89"/>
    <w:rsid w:val="00260372"/>
    <w:rsid w:val="00260608"/>
    <w:rsid w:val="0026076A"/>
    <w:rsid w:val="0026106C"/>
    <w:rsid w:val="00261077"/>
    <w:rsid w:val="00261A3C"/>
    <w:rsid w:val="00261D8C"/>
    <w:rsid w:val="0026281A"/>
    <w:rsid w:val="00263CAA"/>
    <w:rsid w:val="002643C4"/>
    <w:rsid w:val="00264496"/>
    <w:rsid w:val="00264B8A"/>
    <w:rsid w:val="002656C9"/>
    <w:rsid w:val="0026576B"/>
    <w:rsid w:val="00265A4A"/>
    <w:rsid w:val="00265B1F"/>
    <w:rsid w:val="0026610A"/>
    <w:rsid w:val="00267272"/>
    <w:rsid w:val="00267693"/>
    <w:rsid w:val="0027095E"/>
    <w:rsid w:val="002717F6"/>
    <w:rsid w:val="0027199F"/>
    <w:rsid w:val="002721C2"/>
    <w:rsid w:val="00272266"/>
    <w:rsid w:val="00272509"/>
    <w:rsid w:val="00272783"/>
    <w:rsid w:val="00273502"/>
    <w:rsid w:val="00273A5C"/>
    <w:rsid w:val="00273AEC"/>
    <w:rsid w:val="00273CB0"/>
    <w:rsid w:val="00273CE0"/>
    <w:rsid w:val="00273E11"/>
    <w:rsid w:val="002743D9"/>
    <w:rsid w:val="002744CD"/>
    <w:rsid w:val="002744DB"/>
    <w:rsid w:val="002747F6"/>
    <w:rsid w:val="00274835"/>
    <w:rsid w:val="00274B17"/>
    <w:rsid w:val="00274CC9"/>
    <w:rsid w:val="00274F88"/>
    <w:rsid w:val="002757D6"/>
    <w:rsid w:val="002758F6"/>
    <w:rsid w:val="00275ABB"/>
    <w:rsid w:val="00275B5F"/>
    <w:rsid w:val="00275BDD"/>
    <w:rsid w:val="00275EA6"/>
    <w:rsid w:val="002765D2"/>
    <w:rsid w:val="00276A54"/>
    <w:rsid w:val="00277154"/>
    <w:rsid w:val="002774D6"/>
    <w:rsid w:val="002776DE"/>
    <w:rsid w:val="00277BFB"/>
    <w:rsid w:val="00277C2D"/>
    <w:rsid w:val="002801C3"/>
    <w:rsid w:val="002807C8"/>
    <w:rsid w:val="00280920"/>
    <w:rsid w:val="00280A76"/>
    <w:rsid w:val="00280FC9"/>
    <w:rsid w:val="00281003"/>
    <w:rsid w:val="002810AD"/>
    <w:rsid w:val="002814A2"/>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1B6"/>
    <w:rsid w:val="002864A3"/>
    <w:rsid w:val="00286D4D"/>
    <w:rsid w:val="00286F70"/>
    <w:rsid w:val="00287EC6"/>
    <w:rsid w:val="002902E2"/>
    <w:rsid w:val="002904BB"/>
    <w:rsid w:val="0029100F"/>
    <w:rsid w:val="002913CE"/>
    <w:rsid w:val="00291575"/>
    <w:rsid w:val="00291B5A"/>
    <w:rsid w:val="0029265E"/>
    <w:rsid w:val="00292CE5"/>
    <w:rsid w:val="00293CB8"/>
    <w:rsid w:val="00293D8B"/>
    <w:rsid w:val="00293F51"/>
    <w:rsid w:val="002943B8"/>
    <w:rsid w:val="002945FC"/>
    <w:rsid w:val="00294971"/>
    <w:rsid w:val="002951D4"/>
    <w:rsid w:val="00295284"/>
    <w:rsid w:val="0029595C"/>
    <w:rsid w:val="00295B38"/>
    <w:rsid w:val="00295B78"/>
    <w:rsid w:val="00295EDD"/>
    <w:rsid w:val="0029676E"/>
    <w:rsid w:val="00296FAD"/>
    <w:rsid w:val="0029704B"/>
    <w:rsid w:val="0029765A"/>
    <w:rsid w:val="0029793E"/>
    <w:rsid w:val="00297A72"/>
    <w:rsid w:val="00297F10"/>
    <w:rsid w:val="002A0B8C"/>
    <w:rsid w:val="002A26F5"/>
    <w:rsid w:val="002A3034"/>
    <w:rsid w:val="002A3158"/>
    <w:rsid w:val="002A33B5"/>
    <w:rsid w:val="002A3727"/>
    <w:rsid w:val="002A3BA5"/>
    <w:rsid w:val="002A3C13"/>
    <w:rsid w:val="002A3C9C"/>
    <w:rsid w:val="002A469A"/>
    <w:rsid w:val="002A4814"/>
    <w:rsid w:val="002A48A7"/>
    <w:rsid w:val="002A4D2E"/>
    <w:rsid w:val="002A4D87"/>
    <w:rsid w:val="002A4E7C"/>
    <w:rsid w:val="002A4F57"/>
    <w:rsid w:val="002A4FB2"/>
    <w:rsid w:val="002A5DC3"/>
    <w:rsid w:val="002A60DD"/>
    <w:rsid w:val="002A62C3"/>
    <w:rsid w:val="002A67C4"/>
    <w:rsid w:val="002A6E10"/>
    <w:rsid w:val="002A6F0F"/>
    <w:rsid w:val="002A7346"/>
    <w:rsid w:val="002A7480"/>
    <w:rsid w:val="002A7708"/>
    <w:rsid w:val="002A7D4C"/>
    <w:rsid w:val="002B0C04"/>
    <w:rsid w:val="002B194E"/>
    <w:rsid w:val="002B1BE5"/>
    <w:rsid w:val="002B2161"/>
    <w:rsid w:val="002B24FF"/>
    <w:rsid w:val="002B43AA"/>
    <w:rsid w:val="002B4558"/>
    <w:rsid w:val="002B4A42"/>
    <w:rsid w:val="002B56B0"/>
    <w:rsid w:val="002B58D6"/>
    <w:rsid w:val="002B5A5E"/>
    <w:rsid w:val="002B5BFB"/>
    <w:rsid w:val="002B5F62"/>
    <w:rsid w:val="002B62FC"/>
    <w:rsid w:val="002B6E5D"/>
    <w:rsid w:val="002B7209"/>
    <w:rsid w:val="002B750C"/>
    <w:rsid w:val="002B787B"/>
    <w:rsid w:val="002C0533"/>
    <w:rsid w:val="002C091B"/>
    <w:rsid w:val="002C0EF6"/>
    <w:rsid w:val="002C157F"/>
    <w:rsid w:val="002C2BC3"/>
    <w:rsid w:val="002C45A0"/>
    <w:rsid w:val="002C4A1F"/>
    <w:rsid w:val="002C4EF0"/>
    <w:rsid w:val="002C587C"/>
    <w:rsid w:val="002C5B2A"/>
    <w:rsid w:val="002C5FC0"/>
    <w:rsid w:val="002C60BD"/>
    <w:rsid w:val="002C6470"/>
    <w:rsid w:val="002C670D"/>
    <w:rsid w:val="002C6AF1"/>
    <w:rsid w:val="002C6E37"/>
    <w:rsid w:val="002C70E5"/>
    <w:rsid w:val="002C7158"/>
    <w:rsid w:val="002C79FE"/>
    <w:rsid w:val="002D00BE"/>
    <w:rsid w:val="002D094C"/>
    <w:rsid w:val="002D0CFC"/>
    <w:rsid w:val="002D10A8"/>
    <w:rsid w:val="002D17EF"/>
    <w:rsid w:val="002D1BFB"/>
    <w:rsid w:val="002D1D8C"/>
    <w:rsid w:val="002D1DE8"/>
    <w:rsid w:val="002D2566"/>
    <w:rsid w:val="002D266A"/>
    <w:rsid w:val="002D3590"/>
    <w:rsid w:val="002D3811"/>
    <w:rsid w:val="002D391D"/>
    <w:rsid w:val="002D394D"/>
    <w:rsid w:val="002D3976"/>
    <w:rsid w:val="002D3A5F"/>
    <w:rsid w:val="002D3E1D"/>
    <w:rsid w:val="002D4D90"/>
    <w:rsid w:val="002D4E85"/>
    <w:rsid w:val="002D5312"/>
    <w:rsid w:val="002D5783"/>
    <w:rsid w:val="002D5815"/>
    <w:rsid w:val="002D705E"/>
    <w:rsid w:val="002D7B7F"/>
    <w:rsid w:val="002D7C56"/>
    <w:rsid w:val="002E0157"/>
    <w:rsid w:val="002E0642"/>
    <w:rsid w:val="002E0959"/>
    <w:rsid w:val="002E0A61"/>
    <w:rsid w:val="002E0DDC"/>
    <w:rsid w:val="002E1020"/>
    <w:rsid w:val="002E1823"/>
    <w:rsid w:val="002E20D5"/>
    <w:rsid w:val="002E24BC"/>
    <w:rsid w:val="002E2BA8"/>
    <w:rsid w:val="002E3616"/>
    <w:rsid w:val="002E4569"/>
    <w:rsid w:val="002E4DA3"/>
    <w:rsid w:val="002E5148"/>
    <w:rsid w:val="002E56CC"/>
    <w:rsid w:val="002E5DD0"/>
    <w:rsid w:val="002E64E4"/>
    <w:rsid w:val="002E697F"/>
    <w:rsid w:val="002E6A20"/>
    <w:rsid w:val="002E7662"/>
    <w:rsid w:val="002E7850"/>
    <w:rsid w:val="002E7BCD"/>
    <w:rsid w:val="002E7DB7"/>
    <w:rsid w:val="002E7DE5"/>
    <w:rsid w:val="002F007C"/>
    <w:rsid w:val="002F09B6"/>
    <w:rsid w:val="002F112F"/>
    <w:rsid w:val="002F11BE"/>
    <w:rsid w:val="002F195E"/>
    <w:rsid w:val="002F1A8C"/>
    <w:rsid w:val="002F2495"/>
    <w:rsid w:val="002F2888"/>
    <w:rsid w:val="002F2F7C"/>
    <w:rsid w:val="002F3754"/>
    <w:rsid w:val="002F37B2"/>
    <w:rsid w:val="002F4110"/>
    <w:rsid w:val="002F4569"/>
    <w:rsid w:val="002F4C4B"/>
    <w:rsid w:val="002F6055"/>
    <w:rsid w:val="002F69D0"/>
    <w:rsid w:val="002F6D7C"/>
    <w:rsid w:val="002F6FEE"/>
    <w:rsid w:val="002F709C"/>
    <w:rsid w:val="002F70C0"/>
    <w:rsid w:val="002F7C98"/>
    <w:rsid w:val="00300C8A"/>
    <w:rsid w:val="00301A41"/>
    <w:rsid w:val="00302165"/>
    <w:rsid w:val="00302683"/>
    <w:rsid w:val="00302D96"/>
    <w:rsid w:val="0030361E"/>
    <w:rsid w:val="00303C3D"/>
    <w:rsid w:val="00303E2E"/>
    <w:rsid w:val="00304603"/>
    <w:rsid w:val="00304884"/>
    <w:rsid w:val="00304DAB"/>
    <w:rsid w:val="003050B8"/>
    <w:rsid w:val="00305297"/>
    <w:rsid w:val="00305CB7"/>
    <w:rsid w:val="00305D46"/>
    <w:rsid w:val="003064C4"/>
    <w:rsid w:val="003065BA"/>
    <w:rsid w:val="00306E31"/>
    <w:rsid w:val="00307293"/>
    <w:rsid w:val="00307F1F"/>
    <w:rsid w:val="00310341"/>
    <w:rsid w:val="00310619"/>
    <w:rsid w:val="00310736"/>
    <w:rsid w:val="003113B5"/>
    <w:rsid w:val="00311429"/>
    <w:rsid w:val="003114A1"/>
    <w:rsid w:val="0031159B"/>
    <w:rsid w:val="00311AD8"/>
    <w:rsid w:val="00311CA9"/>
    <w:rsid w:val="00311FE8"/>
    <w:rsid w:val="00312642"/>
    <w:rsid w:val="00312726"/>
    <w:rsid w:val="0031272B"/>
    <w:rsid w:val="00313C9C"/>
    <w:rsid w:val="00314520"/>
    <w:rsid w:val="00314A55"/>
    <w:rsid w:val="003151B2"/>
    <w:rsid w:val="00315872"/>
    <w:rsid w:val="00315962"/>
    <w:rsid w:val="00316390"/>
    <w:rsid w:val="00316DDA"/>
    <w:rsid w:val="00316F98"/>
    <w:rsid w:val="00317038"/>
    <w:rsid w:val="0031719E"/>
    <w:rsid w:val="00317593"/>
    <w:rsid w:val="00317A8A"/>
    <w:rsid w:val="00317DB9"/>
    <w:rsid w:val="00317DFB"/>
    <w:rsid w:val="00317F97"/>
    <w:rsid w:val="00320003"/>
    <w:rsid w:val="003205CD"/>
    <w:rsid w:val="00321514"/>
    <w:rsid w:val="00321E6C"/>
    <w:rsid w:val="00322AB3"/>
    <w:rsid w:val="00322CFC"/>
    <w:rsid w:val="00322E75"/>
    <w:rsid w:val="00322EDA"/>
    <w:rsid w:val="003232C8"/>
    <w:rsid w:val="00324170"/>
    <w:rsid w:val="00324492"/>
    <w:rsid w:val="003248E9"/>
    <w:rsid w:val="003258B5"/>
    <w:rsid w:val="00325E69"/>
    <w:rsid w:val="00326EEE"/>
    <w:rsid w:val="00327319"/>
    <w:rsid w:val="00327500"/>
    <w:rsid w:val="00327D36"/>
    <w:rsid w:val="00327EB8"/>
    <w:rsid w:val="00327FBF"/>
    <w:rsid w:val="00330271"/>
    <w:rsid w:val="00330353"/>
    <w:rsid w:val="003303EF"/>
    <w:rsid w:val="003307BB"/>
    <w:rsid w:val="003316F1"/>
    <w:rsid w:val="003319A2"/>
    <w:rsid w:val="00332FFA"/>
    <w:rsid w:val="003332E2"/>
    <w:rsid w:val="00333734"/>
    <w:rsid w:val="00333794"/>
    <w:rsid w:val="00333A94"/>
    <w:rsid w:val="00333B72"/>
    <w:rsid w:val="0033532E"/>
    <w:rsid w:val="003357F6"/>
    <w:rsid w:val="00335894"/>
    <w:rsid w:val="00335A7B"/>
    <w:rsid w:val="00335B60"/>
    <w:rsid w:val="00335DBA"/>
    <w:rsid w:val="00335FA9"/>
    <w:rsid w:val="00336512"/>
    <w:rsid w:val="00336AEA"/>
    <w:rsid w:val="00337856"/>
    <w:rsid w:val="003378F3"/>
    <w:rsid w:val="00337B78"/>
    <w:rsid w:val="00340229"/>
    <w:rsid w:val="003402F1"/>
    <w:rsid w:val="003411CC"/>
    <w:rsid w:val="0034173D"/>
    <w:rsid w:val="00341858"/>
    <w:rsid w:val="00341C5A"/>
    <w:rsid w:val="00341E1E"/>
    <w:rsid w:val="00341EA9"/>
    <w:rsid w:val="00342071"/>
    <w:rsid w:val="00342641"/>
    <w:rsid w:val="00342664"/>
    <w:rsid w:val="00342AFE"/>
    <w:rsid w:val="00342B7D"/>
    <w:rsid w:val="0034301A"/>
    <w:rsid w:val="00343348"/>
    <w:rsid w:val="00343373"/>
    <w:rsid w:val="00343628"/>
    <w:rsid w:val="003439A9"/>
    <w:rsid w:val="00343C48"/>
    <w:rsid w:val="00343FFF"/>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43"/>
    <w:rsid w:val="00351694"/>
    <w:rsid w:val="003517DA"/>
    <w:rsid w:val="003519C3"/>
    <w:rsid w:val="00351BAA"/>
    <w:rsid w:val="00352057"/>
    <w:rsid w:val="00352216"/>
    <w:rsid w:val="00352285"/>
    <w:rsid w:val="003529FA"/>
    <w:rsid w:val="00352B45"/>
    <w:rsid w:val="00352FC7"/>
    <w:rsid w:val="0035331D"/>
    <w:rsid w:val="00353EB3"/>
    <w:rsid w:val="0035426B"/>
    <w:rsid w:val="003545BF"/>
    <w:rsid w:val="00354853"/>
    <w:rsid w:val="00354904"/>
    <w:rsid w:val="00354937"/>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6F74"/>
    <w:rsid w:val="003575B1"/>
    <w:rsid w:val="0035778E"/>
    <w:rsid w:val="00357880"/>
    <w:rsid w:val="00357ADB"/>
    <w:rsid w:val="00357F54"/>
    <w:rsid w:val="003601D2"/>
    <w:rsid w:val="003607E6"/>
    <w:rsid w:val="00360ACE"/>
    <w:rsid w:val="00361B5F"/>
    <w:rsid w:val="00361D66"/>
    <w:rsid w:val="00362202"/>
    <w:rsid w:val="00362DB4"/>
    <w:rsid w:val="00363099"/>
    <w:rsid w:val="003635E1"/>
    <w:rsid w:val="00364088"/>
    <w:rsid w:val="0036423E"/>
    <w:rsid w:val="0036472A"/>
    <w:rsid w:val="0036496B"/>
    <w:rsid w:val="00364C99"/>
    <w:rsid w:val="00365248"/>
    <w:rsid w:val="003655B2"/>
    <w:rsid w:val="003657B0"/>
    <w:rsid w:val="003658D7"/>
    <w:rsid w:val="00365D6D"/>
    <w:rsid w:val="003663A1"/>
    <w:rsid w:val="00366595"/>
    <w:rsid w:val="00366CB9"/>
    <w:rsid w:val="00366D0A"/>
    <w:rsid w:val="0036788A"/>
    <w:rsid w:val="00370183"/>
    <w:rsid w:val="00370353"/>
    <w:rsid w:val="00370725"/>
    <w:rsid w:val="00370E3A"/>
    <w:rsid w:val="00370EC3"/>
    <w:rsid w:val="003714DA"/>
    <w:rsid w:val="00371509"/>
    <w:rsid w:val="003717E4"/>
    <w:rsid w:val="00371CBC"/>
    <w:rsid w:val="003728D9"/>
    <w:rsid w:val="003728E7"/>
    <w:rsid w:val="00372B8E"/>
    <w:rsid w:val="00373189"/>
    <w:rsid w:val="003737CB"/>
    <w:rsid w:val="0037420B"/>
    <w:rsid w:val="00374440"/>
    <w:rsid w:val="0037478C"/>
    <w:rsid w:val="00374908"/>
    <w:rsid w:val="003749F6"/>
    <w:rsid w:val="003749FB"/>
    <w:rsid w:val="00374ABE"/>
    <w:rsid w:val="0037548A"/>
    <w:rsid w:val="00375C7B"/>
    <w:rsid w:val="00375C82"/>
    <w:rsid w:val="00375D69"/>
    <w:rsid w:val="003760C2"/>
    <w:rsid w:val="003766FF"/>
    <w:rsid w:val="00376CC8"/>
    <w:rsid w:val="0038003F"/>
    <w:rsid w:val="00380249"/>
    <w:rsid w:val="00380330"/>
    <w:rsid w:val="00380501"/>
    <w:rsid w:val="003813F4"/>
    <w:rsid w:val="00382039"/>
    <w:rsid w:val="00382317"/>
    <w:rsid w:val="003827D0"/>
    <w:rsid w:val="00382F13"/>
    <w:rsid w:val="00383D03"/>
    <w:rsid w:val="00385378"/>
    <w:rsid w:val="0038584C"/>
    <w:rsid w:val="00385BC4"/>
    <w:rsid w:val="00385F77"/>
    <w:rsid w:val="003861BC"/>
    <w:rsid w:val="003863BF"/>
    <w:rsid w:val="0038663D"/>
    <w:rsid w:val="00386FAC"/>
    <w:rsid w:val="00387B3B"/>
    <w:rsid w:val="00390621"/>
    <w:rsid w:val="00390958"/>
    <w:rsid w:val="00391186"/>
    <w:rsid w:val="003915CF"/>
    <w:rsid w:val="003917AA"/>
    <w:rsid w:val="00391F29"/>
    <w:rsid w:val="003924FF"/>
    <w:rsid w:val="003928FC"/>
    <w:rsid w:val="00392C13"/>
    <w:rsid w:val="00392C69"/>
    <w:rsid w:val="00392E34"/>
    <w:rsid w:val="00392F67"/>
    <w:rsid w:val="00392F6F"/>
    <w:rsid w:val="003931EE"/>
    <w:rsid w:val="00393293"/>
    <w:rsid w:val="0039333B"/>
    <w:rsid w:val="00393664"/>
    <w:rsid w:val="0039368E"/>
    <w:rsid w:val="00393AF1"/>
    <w:rsid w:val="00393C06"/>
    <w:rsid w:val="003945F4"/>
    <w:rsid w:val="003946DC"/>
    <w:rsid w:val="0039627A"/>
    <w:rsid w:val="003963B7"/>
    <w:rsid w:val="003A0510"/>
    <w:rsid w:val="003A103C"/>
    <w:rsid w:val="003A133E"/>
    <w:rsid w:val="003A1E97"/>
    <w:rsid w:val="003A2122"/>
    <w:rsid w:val="003A22FC"/>
    <w:rsid w:val="003A2999"/>
    <w:rsid w:val="003A2E6A"/>
    <w:rsid w:val="003A2E85"/>
    <w:rsid w:val="003A339D"/>
    <w:rsid w:val="003A3CA7"/>
    <w:rsid w:val="003A49BB"/>
    <w:rsid w:val="003A516D"/>
    <w:rsid w:val="003A521E"/>
    <w:rsid w:val="003A522B"/>
    <w:rsid w:val="003A532A"/>
    <w:rsid w:val="003A634F"/>
    <w:rsid w:val="003A65CC"/>
    <w:rsid w:val="003A6C4C"/>
    <w:rsid w:val="003A6E00"/>
    <w:rsid w:val="003A788D"/>
    <w:rsid w:val="003B02D8"/>
    <w:rsid w:val="003B0402"/>
    <w:rsid w:val="003B05CD"/>
    <w:rsid w:val="003B0B46"/>
    <w:rsid w:val="003B1AC8"/>
    <w:rsid w:val="003B2071"/>
    <w:rsid w:val="003B2313"/>
    <w:rsid w:val="003B29F0"/>
    <w:rsid w:val="003B2B45"/>
    <w:rsid w:val="003B34A7"/>
    <w:rsid w:val="003B40B1"/>
    <w:rsid w:val="003B4360"/>
    <w:rsid w:val="003B4D09"/>
    <w:rsid w:val="003B4D3C"/>
    <w:rsid w:val="003B515E"/>
    <w:rsid w:val="003B5350"/>
    <w:rsid w:val="003B5381"/>
    <w:rsid w:val="003B593C"/>
    <w:rsid w:val="003B5B21"/>
    <w:rsid w:val="003B616C"/>
    <w:rsid w:val="003B61D5"/>
    <w:rsid w:val="003B6ABF"/>
    <w:rsid w:val="003B6E84"/>
    <w:rsid w:val="003B70F5"/>
    <w:rsid w:val="003B762D"/>
    <w:rsid w:val="003B7E9F"/>
    <w:rsid w:val="003C01E5"/>
    <w:rsid w:val="003C0292"/>
    <w:rsid w:val="003C0456"/>
    <w:rsid w:val="003C07A8"/>
    <w:rsid w:val="003C0ACA"/>
    <w:rsid w:val="003C0D19"/>
    <w:rsid w:val="003C0FFE"/>
    <w:rsid w:val="003C102A"/>
    <w:rsid w:val="003C11AB"/>
    <w:rsid w:val="003C1277"/>
    <w:rsid w:val="003C19BF"/>
    <w:rsid w:val="003C2B1B"/>
    <w:rsid w:val="003C40E1"/>
    <w:rsid w:val="003C4495"/>
    <w:rsid w:val="003C46A9"/>
    <w:rsid w:val="003C4A34"/>
    <w:rsid w:val="003C4E2C"/>
    <w:rsid w:val="003C4FC5"/>
    <w:rsid w:val="003C51F6"/>
    <w:rsid w:val="003C5846"/>
    <w:rsid w:val="003C5BA5"/>
    <w:rsid w:val="003C5E83"/>
    <w:rsid w:val="003C63FA"/>
    <w:rsid w:val="003C6572"/>
    <w:rsid w:val="003C6765"/>
    <w:rsid w:val="003C7634"/>
    <w:rsid w:val="003C7A58"/>
    <w:rsid w:val="003D19B3"/>
    <w:rsid w:val="003D1FCA"/>
    <w:rsid w:val="003D2619"/>
    <w:rsid w:val="003D2683"/>
    <w:rsid w:val="003D3524"/>
    <w:rsid w:val="003D3655"/>
    <w:rsid w:val="003D3E03"/>
    <w:rsid w:val="003D3EE2"/>
    <w:rsid w:val="003D47A1"/>
    <w:rsid w:val="003D48EA"/>
    <w:rsid w:val="003D4AE2"/>
    <w:rsid w:val="003D4FE5"/>
    <w:rsid w:val="003D5EBA"/>
    <w:rsid w:val="003D66EF"/>
    <w:rsid w:val="003D6EA9"/>
    <w:rsid w:val="003D7299"/>
    <w:rsid w:val="003D7638"/>
    <w:rsid w:val="003D771E"/>
    <w:rsid w:val="003D7EF0"/>
    <w:rsid w:val="003E01EA"/>
    <w:rsid w:val="003E074E"/>
    <w:rsid w:val="003E09F0"/>
    <w:rsid w:val="003E0B79"/>
    <w:rsid w:val="003E1D88"/>
    <w:rsid w:val="003E277F"/>
    <w:rsid w:val="003E2A36"/>
    <w:rsid w:val="003E30A7"/>
    <w:rsid w:val="003E3246"/>
    <w:rsid w:val="003E3C80"/>
    <w:rsid w:val="003E3EA3"/>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C53"/>
    <w:rsid w:val="003F00C6"/>
    <w:rsid w:val="003F0336"/>
    <w:rsid w:val="003F03AB"/>
    <w:rsid w:val="003F0E67"/>
    <w:rsid w:val="003F1D2A"/>
    <w:rsid w:val="003F2BAD"/>
    <w:rsid w:val="003F2BE1"/>
    <w:rsid w:val="003F2CF4"/>
    <w:rsid w:val="003F2E01"/>
    <w:rsid w:val="003F3827"/>
    <w:rsid w:val="003F3B13"/>
    <w:rsid w:val="003F3E2A"/>
    <w:rsid w:val="003F4026"/>
    <w:rsid w:val="003F4264"/>
    <w:rsid w:val="003F466E"/>
    <w:rsid w:val="003F49C7"/>
    <w:rsid w:val="003F50DD"/>
    <w:rsid w:val="003F5979"/>
    <w:rsid w:val="003F5A36"/>
    <w:rsid w:val="003F5B34"/>
    <w:rsid w:val="003F6889"/>
    <w:rsid w:val="003F696C"/>
    <w:rsid w:val="003F6FD1"/>
    <w:rsid w:val="003F74AC"/>
    <w:rsid w:val="003F753B"/>
    <w:rsid w:val="00400013"/>
    <w:rsid w:val="00400379"/>
    <w:rsid w:val="00400B2A"/>
    <w:rsid w:val="004018AB"/>
    <w:rsid w:val="004028AA"/>
    <w:rsid w:val="004029A6"/>
    <w:rsid w:val="004029E6"/>
    <w:rsid w:val="0040389A"/>
    <w:rsid w:val="00403A04"/>
    <w:rsid w:val="0040406A"/>
    <w:rsid w:val="00404432"/>
    <w:rsid w:val="00405237"/>
    <w:rsid w:val="00405AFA"/>
    <w:rsid w:val="00406029"/>
    <w:rsid w:val="004067A1"/>
    <w:rsid w:val="004070A4"/>
    <w:rsid w:val="0040720E"/>
    <w:rsid w:val="00407CB3"/>
    <w:rsid w:val="00407F69"/>
    <w:rsid w:val="00411716"/>
    <w:rsid w:val="00411F83"/>
    <w:rsid w:val="0041239F"/>
    <w:rsid w:val="004126C2"/>
    <w:rsid w:val="00413E3D"/>
    <w:rsid w:val="0041430E"/>
    <w:rsid w:val="004143A1"/>
    <w:rsid w:val="004157B9"/>
    <w:rsid w:val="00415888"/>
    <w:rsid w:val="00415897"/>
    <w:rsid w:val="00415925"/>
    <w:rsid w:val="00415FC5"/>
    <w:rsid w:val="00416026"/>
    <w:rsid w:val="00416210"/>
    <w:rsid w:val="00416411"/>
    <w:rsid w:val="00416711"/>
    <w:rsid w:val="0041691E"/>
    <w:rsid w:val="0041710D"/>
    <w:rsid w:val="0041725E"/>
    <w:rsid w:val="00417F65"/>
    <w:rsid w:val="00420288"/>
    <w:rsid w:val="004205AC"/>
    <w:rsid w:val="004206EC"/>
    <w:rsid w:val="0042071D"/>
    <w:rsid w:val="00420A92"/>
    <w:rsid w:val="004210FA"/>
    <w:rsid w:val="004224D8"/>
    <w:rsid w:val="00422505"/>
    <w:rsid w:val="00422F6A"/>
    <w:rsid w:val="00423700"/>
    <w:rsid w:val="00423843"/>
    <w:rsid w:val="0042445A"/>
    <w:rsid w:val="004249E2"/>
    <w:rsid w:val="00424E9B"/>
    <w:rsid w:val="00425822"/>
    <w:rsid w:val="00425F39"/>
    <w:rsid w:val="00426310"/>
    <w:rsid w:val="00426888"/>
    <w:rsid w:val="00426FD5"/>
    <w:rsid w:val="004271E5"/>
    <w:rsid w:val="0042762E"/>
    <w:rsid w:val="00430206"/>
    <w:rsid w:val="004305F8"/>
    <w:rsid w:val="00430B72"/>
    <w:rsid w:val="004314F4"/>
    <w:rsid w:val="0043186F"/>
    <w:rsid w:val="004319B2"/>
    <w:rsid w:val="00431B18"/>
    <w:rsid w:val="00432BB7"/>
    <w:rsid w:val="00433596"/>
    <w:rsid w:val="00433598"/>
    <w:rsid w:val="004335C1"/>
    <w:rsid w:val="00434100"/>
    <w:rsid w:val="0043442F"/>
    <w:rsid w:val="004344FD"/>
    <w:rsid w:val="00434D72"/>
    <w:rsid w:val="0043547D"/>
    <w:rsid w:val="004359A4"/>
    <w:rsid w:val="00436BD3"/>
    <w:rsid w:val="004372A2"/>
    <w:rsid w:val="004372D1"/>
    <w:rsid w:val="00437AD4"/>
    <w:rsid w:val="0044049C"/>
    <w:rsid w:val="00440734"/>
    <w:rsid w:val="00440F71"/>
    <w:rsid w:val="004411A2"/>
    <w:rsid w:val="004416D3"/>
    <w:rsid w:val="004417B9"/>
    <w:rsid w:val="00442E7E"/>
    <w:rsid w:val="00443530"/>
    <w:rsid w:val="00444005"/>
    <w:rsid w:val="00444D09"/>
    <w:rsid w:val="00445168"/>
    <w:rsid w:val="004452C5"/>
    <w:rsid w:val="0044557D"/>
    <w:rsid w:val="00445FDF"/>
    <w:rsid w:val="004469F5"/>
    <w:rsid w:val="004474D0"/>
    <w:rsid w:val="004477F9"/>
    <w:rsid w:val="00447BDA"/>
    <w:rsid w:val="00447CCA"/>
    <w:rsid w:val="004500B5"/>
    <w:rsid w:val="004500F5"/>
    <w:rsid w:val="00450A41"/>
    <w:rsid w:val="00450D7A"/>
    <w:rsid w:val="004519B5"/>
    <w:rsid w:val="00451DFB"/>
    <w:rsid w:val="004530BD"/>
    <w:rsid w:val="004532AF"/>
    <w:rsid w:val="00453874"/>
    <w:rsid w:val="00453AC8"/>
    <w:rsid w:val="00454445"/>
    <w:rsid w:val="00454763"/>
    <w:rsid w:val="004551F0"/>
    <w:rsid w:val="004556CF"/>
    <w:rsid w:val="004558CB"/>
    <w:rsid w:val="00455992"/>
    <w:rsid w:val="00455CF3"/>
    <w:rsid w:val="00455EB9"/>
    <w:rsid w:val="00456B01"/>
    <w:rsid w:val="004571A8"/>
    <w:rsid w:val="00457445"/>
    <w:rsid w:val="00460512"/>
    <w:rsid w:val="00460558"/>
    <w:rsid w:val="00460588"/>
    <w:rsid w:val="0046082B"/>
    <w:rsid w:val="00462F7D"/>
    <w:rsid w:val="00463234"/>
    <w:rsid w:val="00463B2D"/>
    <w:rsid w:val="00463C23"/>
    <w:rsid w:val="00463E46"/>
    <w:rsid w:val="004648F5"/>
    <w:rsid w:val="00464C12"/>
    <w:rsid w:val="00464E55"/>
    <w:rsid w:val="0046550E"/>
    <w:rsid w:val="0046588E"/>
    <w:rsid w:val="00466640"/>
    <w:rsid w:val="00466DEC"/>
    <w:rsid w:val="00466E48"/>
    <w:rsid w:val="00466FC3"/>
    <w:rsid w:val="004670E4"/>
    <w:rsid w:val="004671B5"/>
    <w:rsid w:val="00467335"/>
    <w:rsid w:val="00470494"/>
    <w:rsid w:val="004704F7"/>
    <w:rsid w:val="004706C6"/>
    <w:rsid w:val="00471F02"/>
    <w:rsid w:val="0047226C"/>
    <w:rsid w:val="004722EB"/>
    <w:rsid w:val="0047266E"/>
    <w:rsid w:val="00472830"/>
    <w:rsid w:val="004733FC"/>
    <w:rsid w:val="00473509"/>
    <w:rsid w:val="00473920"/>
    <w:rsid w:val="00473AE2"/>
    <w:rsid w:val="004743A7"/>
    <w:rsid w:val="00474854"/>
    <w:rsid w:val="00474DBD"/>
    <w:rsid w:val="004751E1"/>
    <w:rsid w:val="004753C2"/>
    <w:rsid w:val="00475F4C"/>
    <w:rsid w:val="0047678D"/>
    <w:rsid w:val="00476BA8"/>
    <w:rsid w:val="00476C4C"/>
    <w:rsid w:val="0047708C"/>
    <w:rsid w:val="004770B2"/>
    <w:rsid w:val="00477218"/>
    <w:rsid w:val="0047747F"/>
    <w:rsid w:val="004778A9"/>
    <w:rsid w:val="00477F69"/>
    <w:rsid w:val="004806D0"/>
    <w:rsid w:val="004807BC"/>
    <w:rsid w:val="00480C86"/>
    <w:rsid w:val="00480D60"/>
    <w:rsid w:val="00480ECA"/>
    <w:rsid w:val="00480F4B"/>
    <w:rsid w:val="00481252"/>
    <w:rsid w:val="00481494"/>
    <w:rsid w:val="0048215F"/>
    <w:rsid w:val="00483836"/>
    <w:rsid w:val="00483CC0"/>
    <w:rsid w:val="00483E0B"/>
    <w:rsid w:val="00483FE9"/>
    <w:rsid w:val="00484148"/>
    <w:rsid w:val="00484786"/>
    <w:rsid w:val="004848BA"/>
    <w:rsid w:val="00484E8E"/>
    <w:rsid w:val="00485824"/>
    <w:rsid w:val="00485EAF"/>
    <w:rsid w:val="004869A7"/>
    <w:rsid w:val="00486ABF"/>
    <w:rsid w:val="00486CCB"/>
    <w:rsid w:val="0048716F"/>
    <w:rsid w:val="004871CE"/>
    <w:rsid w:val="00487228"/>
    <w:rsid w:val="00487632"/>
    <w:rsid w:val="0048784E"/>
    <w:rsid w:val="0048794D"/>
    <w:rsid w:val="00487B39"/>
    <w:rsid w:val="00490DED"/>
    <w:rsid w:val="00490EFE"/>
    <w:rsid w:val="0049144D"/>
    <w:rsid w:val="00491B96"/>
    <w:rsid w:val="00492B42"/>
    <w:rsid w:val="00492CD6"/>
    <w:rsid w:val="00492E4C"/>
    <w:rsid w:val="00493372"/>
    <w:rsid w:val="0049343C"/>
    <w:rsid w:val="004936DF"/>
    <w:rsid w:val="00493911"/>
    <w:rsid w:val="00494583"/>
    <w:rsid w:val="00494821"/>
    <w:rsid w:val="004949AB"/>
    <w:rsid w:val="00495420"/>
    <w:rsid w:val="00495473"/>
    <w:rsid w:val="004955C1"/>
    <w:rsid w:val="00495BDD"/>
    <w:rsid w:val="0049605A"/>
    <w:rsid w:val="004966C3"/>
    <w:rsid w:val="00496BF5"/>
    <w:rsid w:val="00496F2A"/>
    <w:rsid w:val="00497A7E"/>
    <w:rsid w:val="00497D9D"/>
    <w:rsid w:val="00497FCC"/>
    <w:rsid w:val="004A00EE"/>
    <w:rsid w:val="004A04C9"/>
    <w:rsid w:val="004A0591"/>
    <w:rsid w:val="004A09D4"/>
    <w:rsid w:val="004A0EC5"/>
    <w:rsid w:val="004A12E6"/>
    <w:rsid w:val="004A181F"/>
    <w:rsid w:val="004A2029"/>
    <w:rsid w:val="004A230D"/>
    <w:rsid w:val="004A26F7"/>
    <w:rsid w:val="004A2EDE"/>
    <w:rsid w:val="004A3B64"/>
    <w:rsid w:val="004A3FAF"/>
    <w:rsid w:val="004A47D0"/>
    <w:rsid w:val="004A542A"/>
    <w:rsid w:val="004A547D"/>
    <w:rsid w:val="004A5945"/>
    <w:rsid w:val="004A5E6F"/>
    <w:rsid w:val="004A6D61"/>
    <w:rsid w:val="004A6FDF"/>
    <w:rsid w:val="004A6FEB"/>
    <w:rsid w:val="004A7B29"/>
    <w:rsid w:val="004B0270"/>
    <w:rsid w:val="004B077E"/>
    <w:rsid w:val="004B0F80"/>
    <w:rsid w:val="004B1148"/>
    <w:rsid w:val="004B2715"/>
    <w:rsid w:val="004B29E7"/>
    <w:rsid w:val="004B3270"/>
    <w:rsid w:val="004B6DF1"/>
    <w:rsid w:val="004B74C1"/>
    <w:rsid w:val="004B75A3"/>
    <w:rsid w:val="004C0949"/>
    <w:rsid w:val="004C2546"/>
    <w:rsid w:val="004C297C"/>
    <w:rsid w:val="004C3934"/>
    <w:rsid w:val="004C3D38"/>
    <w:rsid w:val="004C3ECA"/>
    <w:rsid w:val="004C3FBD"/>
    <w:rsid w:val="004C4FF7"/>
    <w:rsid w:val="004C53D3"/>
    <w:rsid w:val="004C53F9"/>
    <w:rsid w:val="004C55A9"/>
    <w:rsid w:val="004C5A5C"/>
    <w:rsid w:val="004C5EAB"/>
    <w:rsid w:val="004C61D9"/>
    <w:rsid w:val="004C718E"/>
    <w:rsid w:val="004C79DC"/>
    <w:rsid w:val="004D01ED"/>
    <w:rsid w:val="004D09A6"/>
    <w:rsid w:val="004D1017"/>
    <w:rsid w:val="004D1DBB"/>
    <w:rsid w:val="004D20B7"/>
    <w:rsid w:val="004D24D0"/>
    <w:rsid w:val="004D2575"/>
    <w:rsid w:val="004D25DE"/>
    <w:rsid w:val="004D2ADB"/>
    <w:rsid w:val="004D2D44"/>
    <w:rsid w:val="004D2D72"/>
    <w:rsid w:val="004D2DFA"/>
    <w:rsid w:val="004D389C"/>
    <w:rsid w:val="004D3B19"/>
    <w:rsid w:val="004D3F45"/>
    <w:rsid w:val="004D41E9"/>
    <w:rsid w:val="004D430D"/>
    <w:rsid w:val="004D5983"/>
    <w:rsid w:val="004D5A6A"/>
    <w:rsid w:val="004D5BB0"/>
    <w:rsid w:val="004D636E"/>
    <w:rsid w:val="004D673A"/>
    <w:rsid w:val="004D6AEA"/>
    <w:rsid w:val="004D6D4D"/>
    <w:rsid w:val="004D7468"/>
    <w:rsid w:val="004D74F6"/>
    <w:rsid w:val="004D76FB"/>
    <w:rsid w:val="004D7B17"/>
    <w:rsid w:val="004D7B99"/>
    <w:rsid w:val="004D7C66"/>
    <w:rsid w:val="004E0DE4"/>
    <w:rsid w:val="004E211F"/>
    <w:rsid w:val="004E29AA"/>
    <w:rsid w:val="004E2DBB"/>
    <w:rsid w:val="004E2F41"/>
    <w:rsid w:val="004E3085"/>
    <w:rsid w:val="004E310A"/>
    <w:rsid w:val="004E33A9"/>
    <w:rsid w:val="004E3476"/>
    <w:rsid w:val="004E3D09"/>
    <w:rsid w:val="004E3F35"/>
    <w:rsid w:val="004E4BDA"/>
    <w:rsid w:val="004E5B6A"/>
    <w:rsid w:val="004E5DDE"/>
    <w:rsid w:val="004E5DFE"/>
    <w:rsid w:val="004E6048"/>
    <w:rsid w:val="004E60E5"/>
    <w:rsid w:val="004E6714"/>
    <w:rsid w:val="004E6802"/>
    <w:rsid w:val="004E7332"/>
    <w:rsid w:val="004E7345"/>
    <w:rsid w:val="004E7A60"/>
    <w:rsid w:val="004F1058"/>
    <w:rsid w:val="004F1248"/>
    <w:rsid w:val="004F1431"/>
    <w:rsid w:val="004F1691"/>
    <w:rsid w:val="004F1D13"/>
    <w:rsid w:val="004F293D"/>
    <w:rsid w:val="004F2B5A"/>
    <w:rsid w:val="004F3D73"/>
    <w:rsid w:val="004F3EB2"/>
    <w:rsid w:val="004F44C8"/>
    <w:rsid w:val="004F4633"/>
    <w:rsid w:val="004F49A3"/>
    <w:rsid w:val="004F5AB7"/>
    <w:rsid w:val="004F5B0B"/>
    <w:rsid w:val="004F6366"/>
    <w:rsid w:val="004F6E04"/>
    <w:rsid w:val="004F7290"/>
    <w:rsid w:val="004F780C"/>
    <w:rsid w:val="0050059E"/>
    <w:rsid w:val="0050111A"/>
    <w:rsid w:val="005014EE"/>
    <w:rsid w:val="005015C5"/>
    <w:rsid w:val="005018FA"/>
    <w:rsid w:val="00502052"/>
    <w:rsid w:val="00502152"/>
    <w:rsid w:val="00502236"/>
    <w:rsid w:val="005030DA"/>
    <w:rsid w:val="005032C1"/>
    <w:rsid w:val="005047AA"/>
    <w:rsid w:val="005047B5"/>
    <w:rsid w:val="00504824"/>
    <w:rsid w:val="00504A53"/>
    <w:rsid w:val="0050539E"/>
    <w:rsid w:val="00505642"/>
    <w:rsid w:val="00505FD3"/>
    <w:rsid w:val="005067E9"/>
    <w:rsid w:val="00506FE5"/>
    <w:rsid w:val="005070A9"/>
    <w:rsid w:val="0050763C"/>
    <w:rsid w:val="00507BE1"/>
    <w:rsid w:val="005101CA"/>
    <w:rsid w:val="00510514"/>
    <w:rsid w:val="00510E2B"/>
    <w:rsid w:val="0051116E"/>
    <w:rsid w:val="00511366"/>
    <w:rsid w:val="00511F98"/>
    <w:rsid w:val="00512065"/>
    <w:rsid w:val="00512807"/>
    <w:rsid w:val="00512D7F"/>
    <w:rsid w:val="00513E6E"/>
    <w:rsid w:val="0051428E"/>
    <w:rsid w:val="00514662"/>
    <w:rsid w:val="00514987"/>
    <w:rsid w:val="00514C39"/>
    <w:rsid w:val="005153F4"/>
    <w:rsid w:val="00515758"/>
    <w:rsid w:val="00515BBC"/>
    <w:rsid w:val="00515C6B"/>
    <w:rsid w:val="00516686"/>
    <w:rsid w:val="00516DBA"/>
    <w:rsid w:val="005171C4"/>
    <w:rsid w:val="00517731"/>
    <w:rsid w:val="00517833"/>
    <w:rsid w:val="0051799A"/>
    <w:rsid w:val="0052047C"/>
    <w:rsid w:val="00520534"/>
    <w:rsid w:val="00520773"/>
    <w:rsid w:val="00520AFE"/>
    <w:rsid w:val="005210F1"/>
    <w:rsid w:val="00522486"/>
    <w:rsid w:val="0052423A"/>
    <w:rsid w:val="00524D3A"/>
    <w:rsid w:val="005255B2"/>
    <w:rsid w:val="00525931"/>
    <w:rsid w:val="00525BFA"/>
    <w:rsid w:val="005274DF"/>
    <w:rsid w:val="00527542"/>
    <w:rsid w:val="00527964"/>
    <w:rsid w:val="00527A63"/>
    <w:rsid w:val="0053059C"/>
    <w:rsid w:val="00530689"/>
    <w:rsid w:val="00530B2C"/>
    <w:rsid w:val="00530DCB"/>
    <w:rsid w:val="00531627"/>
    <w:rsid w:val="0053184A"/>
    <w:rsid w:val="00531AF0"/>
    <w:rsid w:val="00531AFC"/>
    <w:rsid w:val="00531B2C"/>
    <w:rsid w:val="00532947"/>
    <w:rsid w:val="0053412C"/>
    <w:rsid w:val="005346A1"/>
    <w:rsid w:val="005348FB"/>
    <w:rsid w:val="0053495E"/>
    <w:rsid w:val="00534A78"/>
    <w:rsid w:val="00534F98"/>
    <w:rsid w:val="005355EE"/>
    <w:rsid w:val="0053569C"/>
    <w:rsid w:val="00535E64"/>
    <w:rsid w:val="00535EBB"/>
    <w:rsid w:val="00536A0D"/>
    <w:rsid w:val="005372A3"/>
    <w:rsid w:val="00537642"/>
    <w:rsid w:val="00537E37"/>
    <w:rsid w:val="005401A8"/>
    <w:rsid w:val="00540599"/>
    <w:rsid w:val="00540A03"/>
    <w:rsid w:val="00540B24"/>
    <w:rsid w:val="00541927"/>
    <w:rsid w:val="00541EB2"/>
    <w:rsid w:val="005420DE"/>
    <w:rsid w:val="0054215A"/>
    <w:rsid w:val="00542193"/>
    <w:rsid w:val="005428AC"/>
    <w:rsid w:val="00542B65"/>
    <w:rsid w:val="00543551"/>
    <w:rsid w:val="005436CD"/>
    <w:rsid w:val="00543AC7"/>
    <w:rsid w:val="005442BF"/>
    <w:rsid w:val="005444B6"/>
    <w:rsid w:val="005444BF"/>
    <w:rsid w:val="00545384"/>
    <w:rsid w:val="0054571F"/>
    <w:rsid w:val="00545A7F"/>
    <w:rsid w:val="00545AF0"/>
    <w:rsid w:val="00545E18"/>
    <w:rsid w:val="00545F22"/>
    <w:rsid w:val="00545FDB"/>
    <w:rsid w:val="0054611C"/>
    <w:rsid w:val="00546527"/>
    <w:rsid w:val="00546734"/>
    <w:rsid w:val="005469D8"/>
    <w:rsid w:val="00546E8E"/>
    <w:rsid w:val="005470A4"/>
    <w:rsid w:val="005471B0"/>
    <w:rsid w:val="0054765C"/>
    <w:rsid w:val="005476AA"/>
    <w:rsid w:val="0055105E"/>
    <w:rsid w:val="00551077"/>
    <w:rsid w:val="00551943"/>
    <w:rsid w:val="00551AE0"/>
    <w:rsid w:val="00552343"/>
    <w:rsid w:val="00552370"/>
    <w:rsid w:val="00552951"/>
    <w:rsid w:val="005530B7"/>
    <w:rsid w:val="0055328D"/>
    <w:rsid w:val="00553C98"/>
    <w:rsid w:val="00553CF9"/>
    <w:rsid w:val="005543CA"/>
    <w:rsid w:val="00554506"/>
    <w:rsid w:val="005547E6"/>
    <w:rsid w:val="0055484C"/>
    <w:rsid w:val="00554B2A"/>
    <w:rsid w:val="00554DE6"/>
    <w:rsid w:val="00555D94"/>
    <w:rsid w:val="0055644B"/>
    <w:rsid w:val="00556DE9"/>
    <w:rsid w:val="00556E72"/>
    <w:rsid w:val="00557392"/>
    <w:rsid w:val="0055748A"/>
    <w:rsid w:val="005575E1"/>
    <w:rsid w:val="0055785F"/>
    <w:rsid w:val="005601A4"/>
    <w:rsid w:val="00560661"/>
    <w:rsid w:val="00560680"/>
    <w:rsid w:val="00560901"/>
    <w:rsid w:val="00560C5F"/>
    <w:rsid w:val="00560E09"/>
    <w:rsid w:val="0056129B"/>
    <w:rsid w:val="00561398"/>
    <w:rsid w:val="00561494"/>
    <w:rsid w:val="00561499"/>
    <w:rsid w:val="00561C87"/>
    <w:rsid w:val="005622DA"/>
    <w:rsid w:val="00562B2D"/>
    <w:rsid w:val="00563557"/>
    <w:rsid w:val="0056412E"/>
    <w:rsid w:val="00564291"/>
    <w:rsid w:val="00564A8A"/>
    <w:rsid w:val="00564BA1"/>
    <w:rsid w:val="0056502C"/>
    <w:rsid w:val="00565F97"/>
    <w:rsid w:val="005665D1"/>
    <w:rsid w:val="00567ADC"/>
    <w:rsid w:val="00570029"/>
    <w:rsid w:val="00570356"/>
    <w:rsid w:val="005703C3"/>
    <w:rsid w:val="005709E0"/>
    <w:rsid w:val="00570ACE"/>
    <w:rsid w:val="00570FD8"/>
    <w:rsid w:val="0057159D"/>
    <w:rsid w:val="00571B6F"/>
    <w:rsid w:val="00571C29"/>
    <w:rsid w:val="00572247"/>
    <w:rsid w:val="00572B71"/>
    <w:rsid w:val="00572C45"/>
    <w:rsid w:val="00572E24"/>
    <w:rsid w:val="00572ED0"/>
    <w:rsid w:val="005730AC"/>
    <w:rsid w:val="0057364C"/>
    <w:rsid w:val="00573721"/>
    <w:rsid w:val="00573897"/>
    <w:rsid w:val="00574487"/>
    <w:rsid w:val="00574F8C"/>
    <w:rsid w:val="00575D3A"/>
    <w:rsid w:val="00575DFE"/>
    <w:rsid w:val="005760D1"/>
    <w:rsid w:val="00576146"/>
    <w:rsid w:val="00576966"/>
    <w:rsid w:val="00576C6A"/>
    <w:rsid w:val="00576D4F"/>
    <w:rsid w:val="005773A3"/>
    <w:rsid w:val="00577EE9"/>
    <w:rsid w:val="00580156"/>
    <w:rsid w:val="005803BB"/>
    <w:rsid w:val="0058125E"/>
    <w:rsid w:val="005814AE"/>
    <w:rsid w:val="00581CB4"/>
    <w:rsid w:val="00582493"/>
    <w:rsid w:val="005824FB"/>
    <w:rsid w:val="00582E5C"/>
    <w:rsid w:val="00583821"/>
    <w:rsid w:val="005845FC"/>
    <w:rsid w:val="0058497D"/>
    <w:rsid w:val="00584BAD"/>
    <w:rsid w:val="0058501C"/>
    <w:rsid w:val="0058584C"/>
    <w:rsid w:val="0058593D"/>
    <w:rsid w:val="00586C7F"/>
    <w:rsid w:val="005900D6"/>
    <w:rsid w:val="005901A6"/>
    <w:rsid w:val="0059025B"/>
    <w:rsid w:val="00590A5B"/>
    <w:rsid w:val="00591355"/>
    <w:rsid w:val="00591E5F"/>
    <w:rsid w:val="005924DD"/>
    <w:rsid w:val="00592685"/>
    <w:rsid w:val="0059283E"/>
    <w:rsid w:val="00592AED"/>
    <w:rsid w:val="00592C42"/>
    <w:rsid w:val="00593247"/>
    <w:rsid w:val="00593A94"/>
    <w:rsid w:val="0059434A"/>
    <w:rsid w:val="00594CE6"/>
    <w:rsid w:val="00594EB4"/>
    <w:rsid w:val="005952BC"/>
    <w:rsid w:val="005955E5"/>
    <w:rsid w:val="00595CB8"/>
    <w:rsid w:val="005962DB"/>
    <w:rsid w:val="00596BFA"/>
    <w:rsid w:val="00596EF8"/>
    <w:rsid w:val="00597043"/>
    <w:rsid w:val="005977AA"/>
    <w:rsid w:val="00597A62"/>
    <w:rsid w:val="00597AFC"/>
    <w:rsid w:val="00597DDE"/>
    <w:rsid w:val="005A08F9"/>
    <w:rsid w:val="005A1158"/>
    <w:rsid w:val="005A149A"/>
    <w:rsid w:val="005A15A3"/>
    <w:rsid w:val="005A1AAC"/>
    <w:rsid w:val="005A1ECB"/>
    <w:rsid w:val="005A2483"/>
    <w:rsid w:val="005A28E7"/>
    <w:rsid w:val="005A36CB"/>
    <w:rsid w:val="005A3AAE"/>
    <w:rsid w:val="005A3EA3"/>
    <w:rsid w:val="005A3F41"/>
    <w:rsid w:val="005A40A1"/>
    <w:rsid w:val="005A4387"/>
    <w:rsid w:val="005A458B"/>
    <w:rsid w:val="005A4AA4"/>
    <w:rsid w:val="005A52A0"/>
    <w:rsid w:val="005A53DE"/>
    <w:rsid w:val="005A555D"/>
    <w:rsid w:val="005A5657"/>
    <w:rsid w:val="005A5BDC"/>
    <w:rsid w:val="005A5CC0"/>
    <w:rsid w:val="005A5D22"/>
    <w:rsid w:val="005A702E"/>
    <w:rsid w:val="005A7309"/>
    <w:rsid w:val="005A736E"/>
    <w:rsid w:val="005A760A"/>
    <w:rsid w:val="005A78DB"/>
    <w:rsid w:val="005A791C"/>
    <w:rsid w:val="005B01E6"/>
    <w:rsid w:val="005B08A2"/>
    <w:rsid w:val="005B0ACA"/>
    <w:rsid w:val="005B17C6"/>
    <w:rsid w:val="005B1FB9"/>
    <w:rsid w:val="005B2301"/>
    <w:rsid w:val="005B2315"/>
    <w:rsid w:val="005B24FA"/>
    <w:rsid w:val="005B2B0A"/>
    <w:rsid w:val="005B2B6B"/>
    <w:rsid w:val="005B2CBD"/>
    <w:rsid w:val="005B2FF4"/>
    <w:rsid w:val="005B3E92"/>
    <w:rsid w:val="005B41D4"/>
    <w:rsid w:val="005B42F6"/>
    <w:rsid w:val="005B4BC9"/>
    <w:rsid w:val="005B4EAF"/>
    <w:rsid w:val="005B58D6"/>
    <w:rsid w:val="005B67B4"/>
    <w:rsid w:val="005B6C57"/>
    <w:rsid w:val="005B6E53"/>
    <w:rsid w:val="005B76DB"/>
    <w:rsid w:val="005B7A44"/>
    <w:rsid w:val="005B7C77"/>
    <w:rsid w:val="005B7D8B"/>
    <w:rsid w:val="005B7F08"/>
    <w:rsid w:val="005C014B"/>
    <w:rsid w:val="005C025B"/>
    <w:rsid w:val="005C0582"/>
    <w:rsid w:val="005C0693"/>
    <w:rsid w:val="005C0AE6"/>
    <w:rsid w:val="005C0C47"/>
    <w:rsid w:val="005C0C5C"/>
    <w:rsid w:val="005C207A"/>
    <w:rsid w:val="005C2218"/>
    <w:rsid w:val="005C2DE6"/>
    <w:rsid w:val="005C35F6"/>
    <w:rsid w:val="005C36C5"/>
    <w:rsid w:val="005C397B"/>
    <w:rsid w:val="005C3C4B"/>
    <w:rsid w:val="005C3ED0"/>
    <w:rsid w:val="005C3EF8"/>
    <w:rsid w:val="005C3FCF"/>
    <w:rsid w:val="005C445E"/>
    <w:rsid w:val="005C47B9"/>
    <w:rsid w:val="005C48DA"/>
    <w:rsid w:val="005C4F09"/>
    <w:rsid w:val="005C4FAD"/>
    <w:rsid w:val="005C574C"/>
    <w:rsid w:val="005C5B09"/>
    <w:rsid w:val="005C5BCA"/>
    <w:rsid w:val="005C5D07"/>
    <w:rsid w:val="005C6157"/>
    <w:rsid w:val="005C691C"/>
    <w:rsid w:val="005C731F"/>
    <w:rsid w:val="005C7ACB"/>
    <w:rsid w:val="005D00FE"/>
    <w:rsid w:val="005D09C0"/>
    <w:rsid w:val="005D0A52"/>
    <w:rsid w:val="005D1A42"/>
    <w:rsid w:val="005D212F"/>
    <w:rsid w:val="005D223D"/>
    <w:rsid w:val="005D2457"/>
    <w:rsid w:val="005D281C"/>
    <w:rsid w:val="005D37F9"/>
    <w:rsid w:val="005D3D33"/>
    <w:rsid w:val="005D4299"/>
    <w:rsid w:val="005D46A8"/>
    <w:rsid w:val="005D4DDE"/>
    <w:rsid w:val="005D5F11"/>
    <w:rsid w:val="005D6459"/>
    <w:rsid w:val="005D6BE8"/>
    <w:rsid w:val="005D6D8F"/>
    <w:rsid w:val="005D7684"/>
    <w:rsid w:val="005D7D5E"/>
    <w:rsid w:val="005E1310"/>
    <w:rsid w:val="005E14C4"/>
    <w:rsid w:val="005E1B78"/>
    <w:rsid w:val="005E1D48"/>
    <w:rsid w:val="005E212A"/>
    <w:rsid w:val="005E2400"/>
    <w:rsid w:val="005E2B2F"/>
    <w:rsid w:val="005E2F8C"/>
    <w:rsid w:val="005E329A"/>
    <w:rsid w:val="005E3637"/>
    <w:rsid w:val="005E395A"/>
    <w:rsid w:val="005E439D"/>
    <w:rsid w:val="005E4401"/>
    <w:rsid w:val="005E5892"/>
    <w:rsid w:val="005E5F30"/>
    <w:rsid w:val="005E789C"/>
    <w:rsid w:val="005E78F9"/>
    <w:rsid w:val="005F01A2"/>
    <w:rsid w:val="005F0352"/>
    <w:rsid w:val="005F070E"/>
    <w:rsid w:val="005F0CB2"/>
    <w:rsid w:val="005F0F9E"/>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F2B"/>
    <w:rsid w:val="005F58E9"/>
    <w:rsid w:val="005F5C4E"/>
    <w:rsid w:val="005F68A5"/>
    <w:rsid w:val="005F6B48"/>
    <w:rsid w:val="005F7675"/>
    <w:rsid w:val="005F77C8"/>
    <w:rsid w:val="005F7C8A"/>
    <w:rsid w:val="00600B71"/>
    <w:rsid w:val="00600B86"/>
    <w:rsid w:val="00600F83"/>
    <w:rsid w:val="00601540"/>
    <w:rsid w:val="00602173"/>
    <w:rsid w:val="00602200"/>
    <w:rsid w:val="00602C7E"/>
    <w:rsid w:val="00603092"/>
    <w:rsid w:val="00603717"/>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8F"/>
    <w:rsid w:val="0060769C"/>
    <w:rsid w:val="00607D05"/>
    <w:rsid w:val="00607E39"/>
    <w:rsid w:val="00607FE0"/>
    <w:rsid w:val="00610585"/>
    <w:rsid w:val="00610986"/>
    <w:rsid w:val="00610A71"/>
    <w:rsid w:val="00610CF8"/>
    <w:rsid w:val="0061148F"/>
    <w:rsid w:val="00611800"/>
    <w:rsid w:val="00611964"/>
    <w:rsid w:val="00613052"/>
    <w:rsid w:val="0061348C"/>
    <w:rsid w:val="00615659"/>
    <w:rsid w:val="006166A3"/>
    <w:rsid w:val="0061755C"/>
    <w:rsid w:val="00617B66"/>
    <w:rsid w:val="00617CD4"/>
    <w:rsid w:val="00621834"/>
    <w:rsid w:val="006222E8"/>
    <w:rsid w:val="00622404"/>
    <w:rsid w:val="00622A9B"/>
    <w:rsid w:val="00622CDD"/>
    <w:rsid w:val="00622D8D"/>
    <w:rsid w:val="00622FA0"/>
    <w:rsid w:val="006239E1"/>
    <w:rsid w:val="00623D88"/>
    <w:rsid w:val="00623DBB"/>
    <w:rsid w:val="006242A0"/>
    <w:rsid w:val="00624367"/>
    <w:rsid w:val="006244D4"/>
    <w:rsid w:val="006253F0"/>
    <w:rsid w:val="006254E3"/>
    <w:rsid w:val="00625CBD"/>
    <w:rsid w:val="006268D0"/>
    <w:rsid w:val="006269B8"/>
    <w:rsid w:val="00626ED5"/>
    <w:rsid w:val="006272D3"/>
    <w:rsid w:val="00627510"/>
    <w:rsid w:val="006278A2"/>
    <w:rsid w:val="0062793A"/>
    <w:rsid w:val="006279B4"/>
    <w:rsid w:val="00627F51"/>
    <w:rsid w:val="0063091C"/>
    <w:rsid w:val="00630BD7"/>
    <w:rsid w:val="00631218"/>
    <w:rsid w:val="00631692"/>
    <w:rsid w:val="006316B1"/>
    <w:rsid w:val="006317C2"/>
    <w:rsid w:val="006324F9"/>
    <w:rsid w:val="006329E6"/>
    <w:rsid w:val="006330C1"/>
    <w:rsid w:val="0063326E"/>
    <w:rsid w:val="00633945"/>
    <w:rsid w:val="0063474D"/>
    <w:rsid w:val="00634D21"/>
    <w:rsid w:val="006367F7"/>
    <w:rsid w:val="00636F4C"/>
    <w:rsid w:val="006370C0"/>
    <w:rsid w:val="00637330"/>
    <w:rsid w:val="006376B0"/>
    <w:rsid w:val="00637B66"/>
    <w:rsid w:val="00640A89"/>
    <w:rsid w:val="006414FD"/>
    <w:rsid w:val="006416E7"/>
    <w:rsid w:val="00641C68"/>
    <w:rsid w:val="006424F3"/>
    <w:rsid w:val="006428A9"/>
    <w:rsid w:val="0064338D"/>
    <w:rsid w:val="006439EE"/>
    <w:rsid w:val="006440A8"/>
    <w:rsid w:val="00644848"/>
    <w:rsid w:val="00645050"/>
    <w:rsid w:val="0064526B"/>
    <w:rsid w:val="00645379"/>
    <w:rsid w:val="00645923"/>
    <w:rsid w:val="00646A54"/>
    <w:rsid w:val="0065038D"/>
    <w:rsid w:val="00650499"/>
    <w:rsid w:val="006504C4"/>
    <w:rsid w:val="00650ADB"/>
    <w:rsid w:val="00650E01"/>
    <w:rsid w:val="006510FA"/>
    <w:rsid w:val="00651301"/>
    <w:rsid w:val="0065183A"/>
    <w:rsid w:val="00651966"/>
    <w:rsid w:val="00651A36"/>
    <w:rsid w:val="00651CDB"/>
    <w:rsid w:val="00651D3E"/>
    <w:rsid w:val="006523DC"/>
    <w:rsid w:val="0065287C"/>
    <w:rsid w:val="00652CE7"/>
    <w:rsid w:val="00653244"/>
    <w:rsid w:val="00653ACC"/>
    <w:rsid w:val="00653EE4"/>
    <w:rsid w:val="00654172"/>
    <w:rsid w:val="00654281"/>
    <w:rsid w:val="00655251"/>
    <w:rsid w:val="00655277"/>
    <w:rsid w:val="006556F0"/>
    <w:rsid w:val="00655987"/>
    <w:rsid w:val="00655E01"/>
    <w:rsid w:val="00656112"/>
    <w:rsid w:val="0065632E"/>
    <w:rsid w:val="006571F8"/>
    <w:rsid w:val="006576EC"/>
    <w:rsid w:val="00660214"/>
    <w:rsid w:val="0066028F"/>
    <w:rsid w:val="00660523"/>
    <w:rsid w:val="00660B68"/>
    <w:rsid w:val="00660EF2"/>
    <w:rsid w:val="0066113C"/>
    <w:rsid w:val="00661554"/>
    <w:rsid w:val="00661CB7"/>
    <w:rsid w:val="00663352"/>
    <w:rsid w:val="00663519"/>
    <w:rsid w:val="00663A62"/>
    <w:rsid w:val="0066405C"/>
    <w:rsid w:val="006643E7"/>
    <w:rsid w:val="00664AD8"/>
    <w:rsid w:val="0066593A"/>
    <w:rsid w:val="00665F22"/>
    <w:rsid w:val="00666137"/>
    <w:rsid w:val="00666624"/>
    <w:rsid w:val="00666BF9"/>
    <w:rsid w:val="00666F37"/>
    <w:rsid w:val="006674A0"/>
    <w:rsid w:val="00667B99"/>
    <w:rsid w:val="00667FE6"/>
    <w:rsid w:val="0067035C"/>
    <w:rsid w:val="006707FB"/>
    <w:rsid w:val="006709DC"/>
    <w:rsid w:val="0067105C"/>
    <w:rsid w:val="00671DED"/>
    <w:rsid w:val="00671E0C"/>
    <w:rsid w:val="00671E10"/>
    <w:rsid w:val="00671E8A"/>
    <w:rsid w:val="0067212C"/>
    <w:rsid w:val="0067278A"/>
    <w:rsid w:val="00672894"/>
    <w:rsid w:val="0067399E"/>
    <w:rsid w:val="0067414D"/>
    <w:rsid w:val="00674842"/>
    <w:rsid w:val="00674D86"/>
    <w:rsid w:val="00674E3D"/>
    <w:rsid w:val="00674FEE"/>
    <w:rsid w:val="0067578B"/>
    <w:rsid w:val="00676D21"/>
    <w:rsid w:val="00677763"/>
    <w:rsid w:val="00680155"/>
    <w:rsid w:val="0068088E"/>
    <w:rsid w:val="0068130F"/>
    <w:rsid w:val="00681AD9"/>
    <w:rsid w:val="006822CB"/>
    <w:rsid w:val="00682311"/>
    <w:rsid w:val="00682FEB"/>
    <w:rsid w:val="00683242"/>
    <w:rsid w:val="0068397E"/>
    <w:rsid w:val="00683D1B"/>
    <w:rsid w:val="00684360"/>
    <w:rsid w:val="006848B4"/>
    <w:rsid w:val="00684AA9"/>
    <w:rsid w:val="00684EF4"/>
    <w:rsid w:val="00685387"/>
    <w:rsid w:val="00685616"/>
    <w:rsid w:val="00685B5F"/>
    <w:rsid w:val="00686015"/>
    <w:rsid w:val="00686CF5"/>
    <w:rsid w:val="00686D2B"/>
    <w:rsid w:val="006875DD"/>
    <w:rsid w:val="006876AD"/>
    <w:rsid w:val="00690162"/>
    <w:rsid w:val="00690BAF"/>
    <w:rsid w:val="00690EF2"/>
    <w:rsid w:val="00690FC5"/>
    <w:rsid w:val="0069218E"/>
    <w:rsid w:val="00692588"/>
    <w:rsid w:val="00692B19"/>
    <w:rsid w:val="00692F38"/>
    <w:rsid w:val="0069369C"/>
    <w:rsid w:val="00693D3F"/>
    <w:rsid w:val="006953A9"/>
    <w:rsid w:val="00695513"/>
    <w:rsid w:val="006962DF"/>
    <w:rsid w:val="006977B5"/>
    <w:rsid w:val="006977D5"/>
    <w:rsid w:val="006A01E0"/>
    <w:rsid w:val="006A0617"/>
    <w:rsid w:val="006A0713"/>
    <w:rsid w:val="006A1041"/>
    <w:rsid w:val="006A12B4"/>
    <w:rsid w:val="006A1B24"/>
    <w:rsid w:val="006A1F29"/>
    <w:rsid w:val="006A20AC"/>
    <w:rsid w:val="006A2936"/>
    <w:rsid w:val="006A3027"/>
    <w:rsid w:val="006A3A48"/>
    <w:rsid w:val="006A3F92"/>
    <w:rsid w:val="006A432E"/>
    <w:rsid w:val="006A4FE1"/>
    <w:rsid w:val="006A580B"/>
    <w:rsid w:val="006A5C01"/>
    <w:rsid w:val="006A5C1C"/>
    <w:rsid w:val="006A6394"/>
    <w:rsid w:val="006A6EAC"/>
    <w:rsid w:val="006A70E5"/>
    <w:rsid w:val="006B04C0"/>
    <w:rsid w:val="006B05A0"/>
    <w:rsid w:val="006B0B0B"/>
    <w:rsid w:val="006B0E92"/>
    <w:rsid w:val="006B1206"/>
    <w:rsid w:val="006B14D7"/>
    <w:rsid w:val="006B1647"/>
    <w:rsid w:val="006B17D6"/>
    <w:rsid w:val="006B1A49"/>
    <w:rsid w:val="006B1DA7"/>
    <w:rsid w:val="006B1DAF"/>
    <w:rsid w:val="006B2B17"/>
    <w:rsid w:val="006B2E87"/>
    <w:rsid w:val="006B2F9D"/>
    <w:rsid w:val="006B3026"/>
    <w:rsid w:val="006B327F"/>
    <w:rsid w:val="006B3880"/>
    <w:rsid w:val="006B4057"/>
    <w:rsid w:val="006B4170"/>
    <w:rsid w:val="006B42D9"/>
    <w:rsid w:val="006B4FE5"/>
    <w:rsid w:val="006B588D"/>
    <w:rsid w:val="006B5A43"/>
    <w:rsid w:val="006B62D2"/>
    <w:rsid w:val="006B6F3C"/>
    <w:rsid w:val="006B7507"/>
    <w:rsid w:val="006C0189"/>
    <w:rsid w:val="006C02AF"/>
    <w:rsid w:val="006C0458"/>
    <w:rsid w:val="006C1EB6"/>
    <w:rsid w:val="006C450E"/>
    <w:rsid w:val="006C581E"/>
    <w:rsid w:val="006C5F3D"/>
    <w:rsid w:val="006C60FD"/>
    <w:rsid w:val="006C65FD"/>
    <w:rsid w:val="006C67E9"/>
    <w:rsid w:val="006C6E8F"/>
    <w:rsid w:val="006C7337"/>
    <w:rsid w:val="006C7678"/>
    <w:rsid w:val="006C7E84"/>
    <w:rsid w:val="006C7FC1"/>
    <w:rsid w:val="006C7FD0"/>
    <w:rsid w:val="006D027A"/>
    <w:rsid w:val="006D2A68"/>
    <w:rsid w:val="006D30D1"/>
    <w:rsid w:val="006D38B1"/>
    <w:rsid w:val="006D3BD8"/>
    <w:rsid w:val="006D3C97"/>
    <w:rsid w:val="006D3DE6"/>
    <w:rsid w:val="006D435E"/>
    <w:rsid w:val="006D4B4D"/>
    <w:rsid w:val="006D670C"/>
    <w:rsid w:val="006D6919"/>
    <w:rsid w:val="006D6B37"/>
    <w:rsid w:val="006D6BE7"/>
    <w:rsid w:val="006D6EFB"/>
    <w:rsid w:val="006D708A"/>
    <w:rsid w:val="006D76FC"/>
    <w:rsid w:val="006D797D"/>
    <w:rsid w:val="006D7B3F"/>
    <w:rsid w:val="006D7C01"/>
    <w:rsid w:val="006E056D"/>
    <w:rsid w:val="006E0B3C"/>
    <w:rsid w:val="006E1090"/>
    <w:rsid w:val="006E134D"/>
    <w:rsid w:val="006E1585"/>
    <w:rsid w:val="006E1856"/>
    <w:rsid w:val="006E1DBA"/>
    <w:rsid w:val="006E2159"/>
    <w:rsid w:val="006E2DB1"/>
    <w:rsid w:val="006E3353"/>
    <w:rsid w:val="006E3C98"/>
    <w:rsid w:val="006E3E30"/>
    <w:rsid w:val="006E43F3"/>
    <w:rsid w:val="006E47FA"/>
    <w:rsid w:val="006E5117"/>
    <w:rsid w:val="006E5612"/>
    <w:rsid w:val="006E5645"/>
    <w:rsid w:val="006E5E1E"/>
    <w:rsid w:val="006E6049"/>
    <w:rsid w:val="006E678C"/>
    <w:rsid w:val="006E6C67"/>
    <w:rsid w:val="006E6CB0"/>
    <w:rsid w:val="006E6D80"/>
    <w:rsid w:val="006E6E25"/>
    <w:rsid w:val="006E7599"/>
    <w:rsid w:val="006E78F0"/>
    <w:rsid w:val="006F011A"/>
    <w:rsid w:val="006F03DD"/>
    <w:rsid w:val="006F0592"/>
    <w:rsid w:val="006F0D36"/>
    <w:rsid w:val="006F0E90"/>
    <w:rsid w:val="006F1410"/>
    <w:rsid w:val="006F1988"/>
    <w:rsid w:val="006F1C6A"/>
    <w:rsid w:val="006F2338"/>
    <w:rsid w:val="006F2642"/>
    <w:rsid w:val="006F264D"/>
    <w:rsid w:val="006F2A78"/>
    <w:rsid w:val="006F2D56"/>
    <w:rsid w:val="006F372D"/>
    <w:rsid w:val="006F3A57"/>
    <w:rsid w:val="006F3E19"/>
    <w:rsid w:val="006F50E4"/>
    <w:rsid w:val="006F5EBF"/>
    <w:rsid w:val="006F6E63"/>
    <w:rsid w:val="006F7B3D"/>
    <w:rsid w:val="006F7DE3"/>
    <w:rsid w:val="006F7FE7"/>
    <w:rsid w:val="00700AAC"/>
    <w:rsid w:val="0070209E"/>
    <w:rsid w:val="00702241"/>
    <w:rsid w:val="00702AB8"/>
    <w:rsid w:val="00702BCB"/>
    <w:rsid w:val="00702F4A"/>
    <w:rsid w:val="007037A1"/>
    <w:rsid w:val="00703A81"/>
    <w:rsid w:val="00703B41"/>
    <w:rsid w:val="00703B90"/>
    <w:rsid w:val="007043F5"/>
    <w:rsid w:val="00704B6A"/>
    <w:rsid w:val="0070514A"/>
    <w:rsid w:val="007052AA"/>
    <w:rsid w:val="007054AA"/>
    <w:rsid w:val="00705831"/>
    <w:rsid w:val="00705928"/>
    <w:rsid w:val="00705BC2"/>
    <w:rsid w:val="00705E72"/>
    <w:rsid w:val="007063BE"/>
    <w:rsid w:val="007066A4"/>
    <w:rsid w:val="00706C6C"/>
    <w:rsid w:val="00707230"/>
    <w:rsid w:val="007073BA"/>
    <w:rsid w:val="00710243"/>
    <w:rsid w:val="0071025F"/>
    <w:rsid w:val="007104E6"/>
    <w:rsid w:val="007110CC"/>
    <w:rsid w:val="007117BA"/>
    <w:rsid w:val="00711865"/>
    <w:rsid w:val="00711B0D"/>
    <w:rsid w:val="007124D7"/>
    <w:rsid w:val="007126DF"/>
    <w:rsid w:val="00712AEF"/>
    <w:rsid w:val="00713055"/>
    <w:rsid w:val="007130C9"/>
    <w:rsid w:val="0071350E"/>
    <w:rsid w:val="00713CA9"/>
    <w:rsid w:val="00713D19"/>
    <w:rsid w:val="00714521"/>
    <w:rsid w:val="0071459A"/>
    <w:rsid w:val="00715C3B"/>
    <w:rsid w:val="00715C47"/>
    <w:rsid w:val="007165D8"/>
    <w:rsid w:val="007167F4"/>
    <w:rsid w:val="00716D62"/>
    <w:rsid w:val="0071754C"/>
    <w:rsid w:val="0071759D"/>
    <w:rsid w:val="007209B4"/>
    <w:rsid w:val="00720EDE"/>
    <w:rsid w:val="0072140B"/>
    <w:rsid w:val="00721FC3"/>
    <w:rsid w:val="007223CB"/>
    <w:rsid w:val="007228E6"/>
    <w:rsid w:val="00722BAD"/>
    <w:rsid w:val="00722DEA"/>
    <w:rsid w:val="007230F2"/>
    <w:rsid w:val="007232B9"/>
    <w:rsid w:val="0072364E"/>
    <w:rsid w:val="007237DD"/>
    <w:rsid w:val="007237F8"/>
    <w:rsid w:val="007239CE"/>
    <w:rsid w:val="00723ADD"/>
    <w:rsid w:val="00723B55"/>
    <w:rsid w:val="00723C5D"/>
    <w:rsid w:val="00723E24"/>
    <w:rsid w:val="0072423B"/>
    <w:rsid w:val="00724360"/>
    <w:rsid w:val="007260F0"/>
    <w:rsid w:val="00726EC9"/>
    <w:rsid w:val="00726FC4"/>
    <w:rsid w:val="007276CB"/>
    <w:rsid w:val="007278D8"/>
    <w:rsid w:val="0073073F"/>
    <w:rsid w:val="00730818"/>
    <w:rsid w:val="00730CAF"/>
    <w:rsid w:val="00730F54"/>
    <w:rsid w:val="007312AA"/>
    <w:rsid w:val="00731897"/>
    <w:rsid w:val="00731CCF"/>
    <w:rsid w:val="00731CD1"/>
    <w:rsid w:val="00731F66"/>
    <w:rsid w:val="00732B48"/>
    <w:rsid w:val="00734E4C"/>
    <w:rsid w:val="007350B3"/>
    <w:rsid w:val="007354CB"/>
    <w:rsid w:val="00735A50"/>
    <w:rsid w:val="0073623F"/>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31A6"/>
    <w:rsid w:val="00743288"/>
    <w:rsid w:val="007438B5"/>
    <w:rsid w:val="00743904"/>
    <w:rsid w:val="00743C5A"/>
    <w:rsid w:val="007441A4"/>
    <w:rsid w:val="007444C8"/>
    <w:rsid w:val="00745BCF"/>
    <w:rsid w:val="00745E53"/>
    <w:rsid w:val="00745E79"/>
    <w:rsid w:val="0074686D"/>
    <w:rsid w:val="00746D1C"/>
    <w:rsid w:val="00746E66"/>
    <w:rsid w:val="00746F03"/>
    <w:rsid w:val="0074715A"/>
    <w:rsid w:val="00747251"/>
    <w:rsid w:val="0074732D"/>
    <w:rsid w:val="00747773"/>
    <w:rsid w:val="007507E1"/>
    <w:rsid w:val="00751085"/>
    <w:rsid w:val="00751087"/>
    <w:rsid w:val="0075164C"/>
    <w:rsid w:val="00751BAC"/>
    <w:rsid w:val="007520EA"/>
    <w:rsid w:val="00752579"/>
    <w:rsid w:val="007529F2"/>
    <w:rsid w:val="00753597"/>
    <w:rsid w:val="00753892"/>
    <w:rsid w:val="00753A55"/>
    <w:rsid w:val="00753A97"/>
    <w:rsid w:val="00753C0D"/>
    <w:rsid w:val="00753EF8"/>
    <w:rsid w:val="00753F17"/>
    <w:rsid w:val="007544D8"/>
    <w:rsid w:val="007556EA"/>
    <w:rsid w:val="00755B62"/>
    <w:rsid w:val="00756B35"/>
    <w:rsid w:val="00756B68"/>
    <w:rsid w:val="00756C6E"/>
    <w:rsid w:val="00756D29"/>
    <w:rsid w:val="00757440"/>
    <w:rsid w:val="007575B4"/>
    <w:rsid w:val="007600FB"/>
    <w:rsid w:val="007601B4"/>
    <w:rsid w:val="007606D9"/>
    <w:rsid w:val="007607D4"/>
    <w:rsid w:val="0076198F"/>
    <w:rsid w:val="00761A53"/>
    <w:rsid w:val="00761D4A"/>
    <w:rsid w:val="00762582"/>
    <w:rsid w:val="00762D2A"/>
    <w:rsid w:val="00763221"/>
    <w:rsid w:val="007638CC"/>
    <w:rsid w:val="007653FB"/>
    <w:rsid w:val="00765850"/>
    <w:rsid w:val="00765A60"/>
    <w:rsid w:val="0076636E"/>
    <w:rsid w:val="0076643D"/>
    <w:rsid w:val="00766E71"/>
    <w:rsid w:val="0076728B"/>
    <w:rsid w:val="007705E3"/>
    <w:rsid w:val="0077089F"/>
    <w:rsid w:val="0077114E"/>
    <w:rsid w:val="00771B4F"/>
    <w:rsid w:val="00772336"/>
    <w:rsid w:val="00772C94"/>
    <w:rsid w:val="007730F6"/>
    <w:rsid w:val="0077393D"/>
    <w:rsid w:val="00774ADB"/>
    <w:rsid w:val="007758BF"/>
    <w:rsid w:val="00775FC4"/>
    <w:rsid w:val="00776493"/>
    <w:rsid w:val="00776E92"/>
    <w:rsid w:val="00776F0A"/>
    <w:rsid w:val="00777850"/>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14A"/>
    <w:rsid w:val="00783429"/>
    <w:rsid w:val="0078376E"/>
    <w:rsid w:val="00783900"/>
    <w:rsid w:val="0078443E"/>
    <w:rsid w:val="00784DBC"/>
    <w:rsid w:val="00784EEF"/>
    <w:rsid w:val="0078554B"/>
    <w:rsid w:val="0078561D"/>
    <w:rsid w:val="00785D6A"/>
    <w:rsid w:val="0078609C"/>
    <w:rsid w:val="007869EB"/>
    <w:rsid w:val="007870B4"/>
    <w:rsid w:val="007872FC"/>
    <w:rsid w:val="00787A81"/>
    <w:rsid w:val="00790C5D"/>
    <w:rsid w:val="0079270D"/>
    <w:rsid w:val="00792862"/>
    <w:rsid w:val="00792A55"/>
    <w:rsid w:val="00793616"/>
    <w:rsid w:val="007940DC"/>
    <w:rsid w:val="00794880"/>
    <w:rsid w:val="00794EBA"/>
    <w:rsid w:val="007951A5"/>
    <w:rsid w:val="00796230"/>
    <w:rsid w:val="00796372"/>
    <w:rsid w:val="0079649D"/>
    <w:rsid w:val="00796577"/>
    <w:rsid w:val="0079667B"/>
    <w:rsid w:val="007966E7"/>
    <w:rsid w:val="00797346"/>
    <w:rsid w:val="00797828"/>
    <w:rsid w:val="00797B29"/>
    <w:rsid w:val="007A0C96"/>
    <w:rsid w:val="007A0DDF"/>
    <w:rsid w:val="007A1049"/>
    <w:rsid w:val="007A166D"/>
    <w:rsid w:val="007A1B24"/>
    <w:rsid w:val="007A1BDF"/>
    <w:rsid w:val="007A1BEC"/>
    <w:rsid w:val="007A1D21"/>
    <w:rsid w:val="007A2EAA"/>
    <w:rsid w:val="007A2F75"/>
    <w:rsid w:val="007A41F3"/>
    <w:rsid w:val="007A52ED"/>
    <w:rsid w:val="007A538C"/>
    <w:rsid w:val="007A5806"/>
    <w:rsid w:val="007A5CE1"/>
    <w:rsid w:val="007A6580"/>
    <w:rsid w:val="007A6DFF"/>
    <w:rsid w:val="007A7497"/>
    <w:rsid w:val="007A771C"/>
    <w:rsid w:val="007A79DC"/>
    <w:rsid w:val="007A7A57"/>
    <w:rsid w:val="007B0068"/>
    <w:rsid w:val="007B145D"/>
    <w:rsid w:val="007B15C3"/>
    <w:rsid w:val="007B1DC6"/>
    <w:rsid w:val="007B1EE2"/>
    <w:rsid w:val="007B27F0"/>
    <w:rsid w:val="007B2EE9"/>
    <w:rsid w:val="007B3AEF"/>
    <w:rsid w:val="007B43F0"/>
    <w:rsid w:val="007B5410"/>
    <w:rsid w:val="007B57AA"/>
    <w:rsid w:val="007B5AAB"/>
    <w:rsid w:val="007B63F9"/>
    <w:rsid w:val="007B65A2"/>
    <w:rsid w:val="007B6D50"/>
    <w:rsid w:val="007B6FBD"/>
    <w:rsid w:val="007C0B7F"/>
    <w:rsid w:val="007C0E31"/>
    <w:rsid w:val="007C1894"/>
    <w:rsid w:val="007C19E5"/>
    <w:rsid w:val="007C251F"/>
    <w:rsid w:val="007C2737"/>
    <w:rsid w:val="007C2BE4"/>
    <w:rsid w:val="007C2E69"/>
    <w:rsid w:val="007C337D"/>
    <w:rsid w:val="007C3717"/>
    <w:rsid w:val="007C3D02"/>
    <w:rsid w:val="007C4311"/>
    <w:rsid w:val="007C4333"/>
    <w:rsid w:val="007C441D"/>
    <w:rsid w:val="007C52DA"/>
    <w:rsid w:val="007C5507"/>
    <w:rsid w:val="007C5724"/>
    <w:rsid w:val="007C59A4"/>
    <w:rsid w:val="007C5FAE"/>
    <w:rsid w:val="007C61AC"/>
    <w:rsid w:val="007C68A2"/>
    <w:rsid w:val="007C6970"/>
    <w:rsid w:val="007C6A5A"/>
    <w:rsid w:val="007C7004"/>
    <w:rsid w:val="007C726B"/>
    <w:rsid w:val="007C7AC7"/>
    <w:rsid w:val="007D007E"/>
    <w:rsid w:val="007D03BB"/>
    <w:rsid w:val="007D088F"/>
    <w:rsid w:val="007D0B85"/>
    <w:rsid w:val="007D124A"/>
    <w:rsid w:val="007D14A1"/>
    <w:rsid w:val="007D2F32"/>
    <w:rsid w:val="007D33E7"/>
    <w:rsid w:val="007D3547"/>
    <w:rsid w:val="007D41FE"/>
    <w:rsid w:val="007D43EE"/>
    <w:rsid w:val="007D451D"/>
    <w:rsid w:val="007D486A"/>
    <w:rsid w:val="007D582E"/>
    <w:rsid w:val="007D58BE"/>
    <w:rsid w:val="007D71C8"/>
    <w:rsid w:val="007D740D"/>
    <w:rsid w:val="007D789B"/>
    <w:rsid w:val="007D7A59"/>
    <w:rsid w:val="007D7D10"/>
    <w:rsid w:val="007E08F8"/>
    <w:rsid w:val="007E0DE5"/>
    <w:rsid w:val="007E0DEF"/>
    <w:rsid w:val="007E133B"/>
    <w:rsid w:val="007E1964"/>
    <w:rsid w:val="007E2AF0"/>
    <w:rsid w:val="007E3857"/>
    <w:rsid w:val="007E39F6"/>
    <w:rsid w:val="007E3DF9"/>
    <w:rsid w:val="007E42B2"/>
    <w:rsid w:val="007E4956"/>
    <w:rsid w:val="007E4AC4"/>
    <w:rsid w:val="007E4B86"/>
    <w:rsid w:val="007E5654"/>
    <w:rsid w:val="007E6109"/>
    <w:rsid w:val="007E62DE"/>
    <w:rsid w:val="007E6AC2"/>
    <w:rsid w:val="007E7028"/>
    <w:rsid w:val="007E75D7"/>
    <w:rsid w:val="007E7CEB"/>
    <w:rsid w:val="007E7CFB"/>
    <w:rsid w:val="007E7E38"/>
    <w:rsid w:val="007F0F46"/>
    <w:rsid w:val="007F130D"/>
    <w:rsid w:val="007F14B5"/>
    <w:rsid w:val="007F18B7"/>
    <w:rsid w:val="007F1945"/>
    <w:rsid w:val="007F194B"/>
    <w:rsid w:val="007F1A8F"/>
    <w:rsid w:val="007F1E4E"/>
    <w:rsid w:val="007F2000"/>
    <w:rsid w:val="007F2051"/>
    <w:rsid w:val="007F20F3"/>
    <w:rsid w:val="007F27D1"/>
    <w:rsid w:val="007F33C1"/>
    <w:rsid w:val="007F3848"/>
    <w:rsid w:val="007F3D56"/>
    <w:rsid w:val="007F4470"/>
    <w:rsid w:val="007F458C"/>
    <w:rsid w:val="007F475C"/>
    <w:rsid w:val="007F4816"/>
    <w:rsid w:val="007F4BA7"/>
    <w:rsid w:val="007F4DBB"/>
    <w:rsid w:val="007F4F8F"/>
    <w:rsid w:val="007F51B2"/>
    <w:rsid w:val="007F5A2D"/>
    <w:rsid w:val="007F5B4C"/>
    <w:rsid w:val="007F63E7"/>
    <w:rsid w:val="007F6B23"/>
    <w:rsid w:val="007F7301"/>
    <w:rsid w:val="007F7F40"/>
    <w:rsid w:val="0080044E"/>
    <w:rsid w:val="00800FEE"/>
    <w:rsid w:val="008018CD"/>
    <w:rsid w:val="0080307D"/>
    <w:rsid w:val="008039D1"/>
    <w:rsid w:val="008040A7"/>
    <w:rsid w:val="0080413F"/>
    <w:rsid w:val="00804D82"/>
    <w:rsid w:val="00805C9D"/>
    <w:rsid w:val="00806280"/>
    <w:rsid w:val="00806390"/>
    <w:rsid w:val="008064B4"/>
    <w:rsid w:val="0080712A"/>
    <w:rsid w:val="00807E54"/>
    <w:rsid w:val="00807F76"/>
    <w:rsid w:val="00807FFE"/>
    <w:rsid w:val="008100A6"/>
    <w:rsid w:val="00810574"/>
    <w:rsid w:val="0081064C"/>
    <w:rsid w:val="00810FF9"/>
    <w:rsid w:val="0081131F"/>
    <w:rsid w:val="00811CFF"/>
    <w:rsid w:val="00811D2B"/>
    <w:rsid w:val="0081228A"/>
    <w:rsid w:val="00812626"/>
    <w:rsid w:val="008126B6"/>
    <w:rsid w:val="0081296B"/>
    <w:rsid w:val="00812A8B"/>
    <w:rsid w:val="00812E8F"/>
    <w:rsid w:val="008131CC"/>
    <w:rsid w:val="008140CF"/>
    <w:rsid w:val="008148AD"/>
    <w:rsid w:val="00814981"/>
    <w:rsid w:val="00815419"/>
    <w:rsid w:val="00815505"/>
    <w:rsid w:val="00815519"/>
    <w:rsid w:val="008155D5"/>
    <w:rsid w:val="00816320"/>
    <w:rsid w:val="00816B30"/>
    <w:rsid w:val="00816D59"/>
    <w:rsid w:val="00816FCF"/>
    <w:rsid w:val="0081701A"/>
    <w:rsid w:val="008179D1"/>
    <w:rsid w:val="00820AF8"/>
    <w:rsid w:val="00820CA1"/>
    <w:rsid w:val="008212E3"/>
    <w:rsid w:val="008212F8"/>
    <w:rsid w:val="00821539"/>
    <w:rsid w:val="00821BB9"/>
    <w:rsid w:val="00821DB2"/>
    <w:rsid w:val="00821E13"/>
    <w:rsid w:val="00822D28"/>
    <w:rsid w:val="00823B5C"/>
    <w:rsid w:val="00823EE7"/>
    <w:rsid w:val="008241A6"/>
    <w:rsid w:val="00824314"/>
    <w:rsid w:val="00824D9E"/>
    <w:rsid w:val="008252FF"/>
    <w:rsid w:val="008268ED"/>
    <w:rsid w:val="00826973"/>
    <w:rsid w:val="008271B8"/>
    <w:rsid w:val="008274C6"/>
    <w:rsid w:val="00827642"/>
    <w:rsid w:val="0082799E"/>
    <w:rsid w:val="00827EA5"/>
    <w:rsid w:val="00830A89"/>
    <w:rsid w:val="00831665"/>
    <w:rsid w:val="008319AD"/>
    <w:rsid w:val="008319F3"/>
    <w:rsid w:val="0083240C"/>
    <w:rsid w:val="00832993"/>
    <w:rsid w:val="008329B3"/>
    <w:rsid w:val="00833207"/>
    <w:rsid w:val="00833360"/>
    <w:rsid w:val="0083352D"/>
    <w:rsid w:val="00835E0B"/>
    <w:rsid w:val="00835FEF"/>
    <w:rsid w:val="00836B3C"/>
    <w:rsid w:val="0083778E"/>
    <w:rsid w:val="00837A9B"/>
    <w:rsid w:val="00837DC4"/>
    <w:rsid w:val="00840353"/>
    <w:rsid w:val="00840467"/>
    <w:rsid w:val="00840805"/>
    <w:rsid w:val="00840AEF"/>
    <w:rsid w:val="00840DE2"/>
    <w:rsid w:val="00841BC3"/>
    <w:rsid w:val="00841E60"/>
    <w:rsid w:val="00841F99"/>
    <w:rsid w:val="00841FEB"/>
    <w:rsid w:val="00842DA7"/>
    <w:rsid w:val="00843942"/>
    <w:rsid w:val="00843BCC"/>
    <w:rsid w:val="00844381"/>
    <w:rsid w:val="0084438F"/>
    <w:rsid w:val="00844501"/>
    <w:rsid w:val="008445AF"/>
    <w:rsid w:val="00844876"/>
    <w:rsid w:val="00844CCC"/>
    <w:rsid w:val="00845B7B"/>
    <w:rsid w:val="00845F96"/>
    <w:rsid w:val="00845FB0"/>
    <w:rsid w:val="00846902"/>
    <w:rsid w:val="00846A9C"/>
    <w:rsid w:val="00846ACE"/>
    <w:rsid w:val="008474EC"/>
    <w:rsid w:val="008476FF"/>
    <w:rsid w:val="00847829"/>
    <w:rsid w:val="008479E0"/>
    <w:rsid w:val="00847C8C"/>
    <w:rsid w:val="00850BDA"/>
    <w:rsid w:val="00851EB5"/>
    <w:rsid w:val="0085207F"/>
    <w:rsid w:val="00852345"/>
    <w:rsid w:val="00852435"/>
    <w:rsid w:val="00852D57"/>
    <w:rsid w:val="00852F9F"/>
    <w:rsid w:val="00853254"/>
    <w:rsid w:val="008545D3"/>
    <w:rsid w:val="0085470B"/>
    <w:rsid w:val="00854CAE"/>
    <w:rsid w:val="00854F78"/>
    <w:rsid w:val="008554D8"/>
    <w:rsid w:val="0085564D"/>
    <w:rsid w:val="0085581E"/>
    <w:rsid w:val="00855CDE"/>
    <w:rsid w:val="00856B77"/>
    <w:rsid w:val="00857CC4"/>
    <w:rsid w:val="00857E63"/>
    <w:rsid w:val="00857F79"/>
    <w:rsid w:val="008600E3"/>
    <w:rsid w:val="008602A0"/>
    <w:rsid w:val="00860AED"/>
    <w:rsid w:val="00860CB7"/>
    <w:rsid w:val="0086158C"/>
    <w:rsid w:val="00861939"/>
    <w:rsid w:val="00861BF5"/>
    <w:rsid w:val="00863F06"/>
    <w:rsid w:val="00864888"/>
    <w:rsid w:val="00865B0B"/>
    <w:rsid w:val="00866835"/>
    <w:rsid w:val="008670F2"/>
    <w:rsid w:val="0086723F"/>
    <w:rsid w:val="008679D0"/>
    <w:rsid w:val="00867D9B"/>
    <w:rsid w:val="0087008D"/>
    <w:rsid w:val="00870AAF"/>
    <w:rsid w:val="00870C7D"/>
    <w:rsid w:val="008715D5"/>
    <w:rsid w:val="00871C89"/>
    <w:rsid w:val="00871F8A"/>
    <w:rsid w:val="00872267"/>
    <w:rsid w:val="0087241D"/>
    <w:rsid w:val="008726A9"/>
    <w:rsid w:val="00872897"/>
    <w:rsid w:val="00873343"/>
    <w:rsid w:val="00873961"/>
    <w:rsid w:val="00873BA9"/>
    <w:rsid w:val="008747FB"/>
    <w:rsid w:val="0087493B"/>
    <w:rsid w:val="0087562A"/>
    <w:rsid w:val="00875634"/>
    <w:rsid w:val="008756DD"/>
    <w:rsid w:val="00875924"/>
    <w:rsid w:val="00876C36"/>
    <w:rsid w:val="0087775F"/>
    <w:rsid w:val="008805A7"/>
    <w:rsid w:val="008805E3"/>
    <w:rsid w:val="008807A6"/>
    <w:rsid w:val="00880B4B"/>
    <w:rsid w:val="00880F23"/>
    <w:rsid w:val="0088162E"/>
    <w:rsid w:val="00881804"/>
    <w:rsid w:val="0088259B"/>
    <w:rsid w:val="0088266C"/>
    <w:rsid w:val="00882BCA"/>
    <w:rsid w:val="0088313A"/>
    <w:rsid w:val="008845DA"/>
    <w:rsid w:val="008846A4"/>
    <w:rsid w:val="008849E6"/>
    <w:rsid w:val="008851E8"/>
    <w:rsid w:val="00885967"/>
    <w:rsid w:val="00885BEE"/>
    <w:rsid w:val="00885CDA"/>
    <w:rsid w:val="00885EC1"/>
    <w:rsid w:val="008866C3"/>
    <w:rsid w:val="00886B16"/>
    <w:rsid w:val="00887617"/>
    <w:rsid w:val="00887A8B"/>
    <w:rsid w:val="00890619"/>
    <w:rsid w:val="00891020"/>
    <w:rsid w:val="00891EDF"/>
    <w:rsid w:val="00892A30"/>
    <w:rsid w:val="00892D7E"/>
    <w:rsid w:val="0089364E"/>
    <w:rsid w:val="00893B08"/>
    <w:rsid w:val="008947E3"/>
    <w:rsid w:val="00894A3E"/>
    <w:rsid w:val="00896041"/>
    <w:rsid w:val="00896671"/>
    <w:rsid w:val="008968F3"/>
    <w:rsid w:val="008969B0"/>
    <w:rsid w:val="00896FF6"/>
    <w:rsid w:val="0089758A"/>
    <w:rsid w:val="008A00D5"/>
    <w:rsid w:val="008A047D"/>
    <w:rsid w:val="008A0644"/>
    <w:rsid w:val="008A097A"/>
    <w:rsid w:val="008A102E"/>
    <w:rsid w:val="008A1C3B"/>
    <w:rsid w:val="008A1D67"/>
    <w:rsid w:val="008A1EB1"/>
    <w:rsid w:val="008A1F96"/>
    <w:rsid w:val="008A29F6"/>
    <w:rsid w:val="008A2A61"/>
    <w:rsid w:val="008A2BCE"/>
    <w:rsid w:val="008A2C9A"/>
    <w:rsid w:val="008A325A"/>
    <w:rsid w:val="008A3459"/>
    <w:rsid w:val="008A3551"/>
    <w:rsid w:val="008A35C5"/>
    <w:rsid w:val="008A39FC"/>
    <w:rsid w:val="008A3A8A"/>
    <w:rsid w:val="008A41CF"/>
    <w:rsid w:val="008A441E"/>
    <w:rsid w:val="008A46E7"/>
    <w:rsid w:val="008A4BDE"/>
    <w:rsid w:val="008A4BF9"/>
    <w:rsid w:val="008A4E03"/>
    <w:rsid w:val="008A507B"/>
    <w:rsid w:val="008A5DC1"/>
    <w:rsid w:val="008A5FEF"/>
    <w:rsid w:val="008A603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4642"/>
    <w:rsid w:val="008B532B"/>
    <w:rsid w:val="008B5654"/>
    <w:rsid w:val="008B592E"/>
    <w:rsid w:val="008B5FE6"/>
    <w:rsid w:val="008B6779"/>
    <w:rsid w:val="008B6ABC"/>
    <w:rsid w:val="008B6F09"/>
    <w:rsid w:val="008B7237"/>
    <w:rsid w:val="008B7552"/>
    <w:rsid w:val="008B75BC"/>
    <w:rsid w:val="008C0325"/>
    <w:rsid w:val="008C03D9"/>
    <w:rsid w:val="008C060E"/>
    <w:rsid w:val="008C0AE5"/>
    <w:rsid w:val="008C10EF"/>
    <w:rsid w:val="008C19D9"/>
    <w:rsid w:val="008C2172"/>
    <w:rsid w:val="008C25D7"/>
    <w:rsid w:val="008C3726"/>
    <w:rsid w:val="008C3AB3"/>
    <w:rsid w:val="008C3E42"/>
    <w:rsid w:val="008C4937"/>
    <w:rsid w:val="008C517D"/>
    <w:rsid w:val="008C5C9C"/>
    <w:rsid w:val="008C5E94"/>
    <w:rsid w:val="008C5FA9"/>
    <w:rsid w:val="008C62D4"/>
    <w:rsid w:val="008C70AF"/>
    <w:rsid w:val="008C728F"/>
    <w:rsid w:val="008C753B"/>
    <w:rsid w:val="008C7F53"/>
    <w:rsid w:val="008D0143"/>
    <w:rsid w:val="008D0A46"/>
    <w:rsid w:val="008D1148"/>
    <w:rsid w:val="008D1AE3"/>
    <w:rsid w:val="008D2F4A"/>
    <w:rsid w:val="008D3195"/>
    <w:rsid w:val="008D3C15"/>
    <w:rsid w:val="008D41C1"/>
    <w:rsid w:val="008D4E41"/>
    <w:rsid w:val="008D5D56"/>
    <w:rsid w:val="008D6209"/>
    <w:rsid w:val="008D7A8A"/>
    <w:rsid w:val="008E0A76"/>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941"/>
    <w:rsid w:val="008E6BCF"/>
    <w:rsid w:val="008E6CB1"/>
    <w:rsid w:val="008E7A54"/>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AAE"/>
    <w:rsid w:val="008F51A8"/>
    <w:rsid w:val="008F56C4"/>
    <w:rsid w:val="008F60FB"/>
    <w:rsid w:val="008F6171"/>
    <w:rsid w:val="008F6195"/>
    <w:rsid w:val="008F61B3"/>
    <w:rsid w:val="008F6AE8"/>
    <w:rsid w:val="008F6C3B"/>
    <w:rsid w:val="008F77E7"/>
    <w:rsid w:val="00900C84"/>
    <w:rsid w:val="00900DAF"/>
    <w:rsid w:val="00901667"/>
    <w:rsid w:val="00901C55"/>
    <w:rsid w:val="009021BA"/>
    <w:rsid w:val="009028C6"/>
    <w:rsid w:val="00902A1E"/>
    <w:rsid w:val="009039F9"/>
    <w:rsid w:val="009041BA"/>
    <w:rsid w:val="00904326"/>
    <w:rsid w:val="00904E50"/>
    <w:rsid w:val="0090539E"/>
    <w:rsid w:val="00905E8B"/>
    <w:rsid w:val="0090615A"/>
    <w:rsid w:val="00906A91"/>
    <w:rsid w:val="00907892"/>
    <w:rsid w:val="0091016D"/>
    <w:rsid w:val="009106A4"/>
    <w:rsid w:val="00910939"/>
    <w:rsid w:val="00910CE3"/>
    <w:rsid w:val="00911592"/>
    <w:rsid w:val="00911E93"/>
    <w:rsid w:val="00911F3B"/>
    <w:rsid w:val="00912065"/>
    <w:rsid w:val="00912C2D"/>
    <w:rsid w:val="00912D37"/>
    <w:rsid w:val="00912ED0"/>
    <w:rsid w:val="009132AB"/>
    <w:rsid w:val="00913C87"/>
    <w:rsid w:val="00913FC6"/>
    <w:rsid w:val="009143D8"/>
    <w:rsid w:val="0091475C"/>
    <w:rsid w:val="00915040"/>
    <w:rsid w:val="009153F5"/>
    <w:rsid w:val="00915688"/>
    <w:rsid w:val="00915A7C"/>
    <w:rsid w:val="00915D74"/>
    <w:rsid w:val="009162E7"/>
    <w:rsid w:val="00916683"/>
    <w:rsid w:val="009166FF"/>
    <w:rsid w:val="0091683F"/>
    <w:rsid w:val="00916FE6"/>
    <w:rsid w:val="00917381"/>
    <w:rsid w:val="009175DC"/>
    <w:rsid w:val="00917660"/>
    <w:rsid w:val="00917771"/>
    <w:rsid w:val="009208D1"/>
    <w:rsid w:val="00920A2E"/>
    <w:rsid w:val="00920A77"/>
    <w:rsid w:val="00920BB7"/>
    <w:rsid w:val="009210B7"/>
    <w:rsid w:val="00921D87"/>
    <w:rsid w:val="00921E98"/>
    <w:rsid w:val="00922318"/>
    <w:rsid w:val="00922445"/>
    <w:rsid w:val="00923637"/>
    <w:rsid w:val="00923E74"/>
    <w:rsid w:val="009242E1"/>
    <w:rsid w:val="009242EA"/>
    <w:rsid w:val="009244AA"/>
    <w:rsid w:val="00925306"/>
    <w:rsid w:val="00926479"/>
    <w:rsid w:val="0092650D"/>
    <w:rsid w:val="00927280"/>
    <w:rsid w:val="00927333"/>
    <w:rsid w:val="00927554"/>
    <w:rsid w:val="009277B4"/>
    <w:rsid w:val="00930719"/>
    <w:rsid w:val="009312BC"/>
    <w:rsid w:val="00931405"/>
    <w:rsid w:val="00932486"/>
    <w:rsid w:val="009327FA"/>
    <w:rsid w:val="00933161"/>
    <w:rsid w:val="00933CD7"/>
    <w:rsid w:val="00936318"/>
    <w:rsid w:val="009364A8"/>
    <w:rsid w:val="00936A68"/>
    <w:rsid w:val="009372D9"/>
    <w:rsid w:val="009379BE"/>
    <w:rsid w:val="00937CDE"/>
    <w:rsid w:val="00940063"/>
    <w:rsid w:val="009403B0"/>
    <w:rsid w:val="00940935"/>
    <w:rsid w:val="00940C71"/>
    <w:rsid w:val="00940D11"/>
    <w:rsid w:val="00940DF4"/>
    <w:rsid w:val="00940E06"/>
    <w:rsid w:val="0094184B"/>
    <w:rsid w:val="00941A15"/>
    <w:rsid w:val="00941CE2"/>
    <w:rsid w:val="009427AF"/>
    <w:rsid w:val="00942833"/>
    <w:rsid w:val="00942966"/>
    <w:rsid w:val="00942BC1"/>
    <w:rsid w:val="00942EB2"/>
    <w:rsid w:val="0094318D"/>
    <w:rsid w:val="009435AA"/>
    <w:rsid w:val="00944CD4"/>
    <w:rsid w:val="00945109"/>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1A4"/>
    <w:rsid w:val="009523F9"/>
    <w:rsid w:val="00952B26"/>
    <w:rsid w:val="0095317D"/>
    <w:rsid w:val="009535A0"/>
    <w:rsid w:val="009535FB"/>
    <w:rsid w:val="0095371E"/>
    <w:rsid w:val="00953E4C"/>
    <w:rsid w:val="00954E7D"/>
    <w:rsid w:val="00954EA1"/>
    <w:rsid w:val="0095526B"/>
    <w:rsid w:val="00955498"/>
    <w:rsid w:val="00955717"/>
    <w:rsid w:val="00955BB1"/>
    <w:rsid w:val="0095732C"/>
    <w:rsid w:val="00957690"/>
    <w:rsid w:val="00957844"/>
    <w:rsid w:val="009578EB"/>
    <w:rsid w:val="00957FBE"/>
    <w:rsid w:val="00960505"/>
    <w:rsid w:val="00960BA6"/>
    <w:rsid w:val="0096178B"/>
    <w:rsid w:val="00961837"/>
    <w:rsid w:val="009622F7"/>
    <w:rsid w:val="00962706"/>
    <w:rsid w:val="00962831"/>
    <w:rsid w:val="00962B2C"/>
    <w:rsid w:val="00962D56"/>
    <w:rsid w:val="00962F6F"/>
    <w:rsid w:val="00963438"/>
    <w:rsid w:val="0096395E"/>
    <w:rsid w:val="00963E01"/>
    <w:rsid w:val="009640D0"/>
    <w:rsid w:val="00965392"/>
    <w:rsid w:val="0096551A"/>
    <w:rsid w:val="009655AC"/>
    <w:rsid w:val="009666B2"/>
    <w:rsid w:val="00966A3E"/>
    <w:rsid w:val="00966BF4"/>
    <w:rsid w:val="00967503"/>
    <w:rsid w:val="00967A15"/>
    <w:rsid w:val="00967B12"/>
    <w:rsid w:val="00967C61"/>
    <w:rsid w:val="009701BF"/>
    <w:rsid w:val="00970251"/>
    <w:rsid w:val="009706D0"/>
    <w:rsid w:val="00970833"/>
    <w:rsid w:val="00970D77"/>
    <w:rsid w:val="00970F85"/>
    <w:rsid w:val="00971510"/>
    <w:rsid w:val="009718F3"/>
    <w:rsid w:val="009720A1"/>
    <w:rsid w:val="00972110"/>
    <w:rsid w:val="00972810"/>
    <w:rsid w:val="00972A37"/>
    <w:rsid w:val="00972E18"/>
    <w:rsid w:val="0097314D"/>
    <w:rsid w:val="009731EE"/>
    <w:rsid w:val="00973275"/>
    <w:rsid w:val="0097349C"/>
    <w:rsid w:val="0097363A"/>
    <w:rsid w:val="009738D5"/>
    <w:rsid w:val="00973AAA"/>
    <w:rsid w:val="00973B1C"/>
    <w:rsid w:val="00973D68"/>
    <w:rsid w:val="00973E15"/>
    <w:rsid w:val="00973E93"/>
    <w:rsid w:val="009743C3"/>
    <w:rsid w:val="009749C2"/>
    <w:rsid w:val="00974A2E"/>
    <w:rsid w:val="00974B3B"/>
    <w:rsid w:val="00974EAB"/>
    <w:rsid w:val="00975ADF"/>
    <w:rsid w:val="0097620E"/>
    <w:rsid w:val="0097647E"/>
    <w:rsid w:val="0097649D"/>
    <w:rsid w:val="00976865"/>
    <w:rsid w:val="009773A9"/>
    <w:rsid w:val="00977559"/>
    <w:rsid w:val="00980442"/>
    <w:rsid w:val="00980B6F"/>
    <w:rsid w:val="00981B93"/>
    <w:rsid w:val="00981BEA"/>
    <w:rsid w:val="00981CEE"/>
    <w:rsid w:val="00981F0F"/>
    <w:rsid w:val="0098219F"/>
    <w:rsid w:val="00982AAD"/>
    <w:rsid w:val="00982AB4"/>
    <w:rsid w:val="00982EBF"/>
    <w:rsid w:val="009830E3"/>
    <w:rsid w:val="0098363A"/>
    <w:rsid w:val="00983645"/>
    <w:rsid w:val="00983B29"/>
    <w:rsid w:val="009847D3"/>
    <w:rsid w:val="00984BFA"/>
    <w:rsid w:val="0098568E"/>
    <w:rsid w:val="0098569C"/>
    <w:rsid w:val="0098571B"/>
    <w:rsid w:val="00986006"/>
    <w:rsid w:val="00986188"/>
    <w:rsid w:val="00986D62"/>
    <w:rsid w:val="00986F9C"/>
    <w:rsid w:val="00987340"/>
    <w:rsid w:val="00987541"/>
    <w:rsid w:val="00987C5E"/>
    <w:rsid w:val="00987D43"/>
    <w:rsid w:val="00990300"/>
    <w:rsid w:val="009908FB"/>
    <w:rsid w:val="00990A17"/>
    <w:rsid w:val="00990FB9"/>
    <w:rsid w:val="00991108"/>
    <w:rsid w:val="009917DD"/>
    <w:rsid w:val="009918DF"/>
    <w:rsid w:val="009919D4"/>
    <w:rsid w:val="00991BF4"/>
    <w:rsid w:val="00991CA0"/>
    <w:rsid w:val="009924E2"/>
    <w:rsid w:val="00992C2D"/>
    <w:rsid w:val="00992C92"/>
    <w:rsid w:val="00992E49"/>
    <w:rsid w:val="00993033"/>
    <w:rsid w:val="0099322E"/>
    <w:rsid w:val="0099350D"/>
    <w:rsid w:val="00994532"/>
    <w:rsid w:val="009945B1"/>
    <w:rsid w:val="009959D8"/>
    <w:rsid w:val="00995B5E"/>
    <w:rsid w:val="00995B7B"/>
    <w:rsid w:val="00996843"/>
    <w:rsid w:val="00996A10"/>
    <w:rsid w:val="00996D7C"/>
    <w:rsid w:val="00997A3C"/>
    <w:rsid w:val="00997E87"/>
    <w:rsid w:val="009A03D2"/>
    <w:rsid w:val="009A2308"/>
    <w:rsid w:val="009A2DBF"/>
    <w:rsid w:val="009A3354"/>
    <w:rsid w:val="009A3405"/>
    <w:rsid w:val="009A3CA4"/>
    <w:rsid w:val="009A3E8D"/>
    <w:rsid w:val="009A40C7"/>
    <w:rsid w:val="009A4556"/>
    <w:rsid w:val="009A4B57"/>
    <w:rsid w:val="009A4F55"/>
    <w:rsid w:val="009A515D"/>
    <w:rsid w:val="009A5DF1"/>
    <w:rsid w:val="009A638F"/>
    <w:rsid w:val="009A64AE"/>
    <w:rsid w:val="009A76FD"/>
    <w:rsid w:val="009A7821"/>
    <w:rsid w:val="009A788D"/>
    <w:rsid w:val="009A7FC6"/>
    <w:rsid w:val="009B00D6"/>
    <w:rsid w:val="009B0177"/>
    <w:rsid w:val="009B01CC"/>
    <w:rsid w:val="009B0377"/>
    <w:rsid w:val="009B06D8"/>
    <w:rsid w:val="009B071D"/>
    <w:rsid w:val="009B096B"/>
    <w:rsid w:val="009B0A7C"/>
    <w:rsid w:val="009B0AE7"/>
    <w:rsid w:val="009B0E76"/>
    <w:rsid w:val="009B0FE1"/>
    <w:rsid w:val="009B1C29"/>
    <w:rsid w:val="009B2EE0"/>
    <w:rsid w:val="009B35F2"/>
    <w:rsid w:val="009B42DC"/>
    <w:rsid w:val="009B4455"/>
    <w:rsid w:val="009B4EA9"/>
    <w:rsid w:val="009B50B4"/>
    <w:rsid w:val="009B51A0"/>
    <w:rsid w:val="009B5FE3"/>
    <w:rsid w:val="009B6229"/>
    <w:rsid w:val="009B647C"/>
    <w:rsid w:val="009B7453"/>
    <w:rsid w:val="009B7798"/>
    <w:rsid w:val="009B7A9F"/>
    <w:rsid w:val="009C005B"/>
    <w:rsid w:val="009C0125"/>
    <w:rsid w:val="009C01DB"/>
    <w:rsid w:val="009C0BE7"/>
    <w:rsid w:val="009C0FC9"/>
    <w:rsid w:val="009C115F"/>
    <w:rsid w:val="009C17C6"/>
    <w:rsid w:val="009C198E"/>
    <w:rsid w:val="009C2E57"/>
    <w:rsid w:val="009C3728"/>
    <w:rsid w:val="009C3905"/>
    <w:rsid w:val="009C4119"/>
    <w:rsid w:val="009C4924"/>
    <w:rsid w:val="009C4A9E"/>
    <w:rsid w:val="009C5689"/>
    <w:rsid w:val="009C64DF"/>
    <w:rsid w:val="009C6754"/>
    <w:rsid w:val="009C77E9"/>
    <w:rsid w:val="009D05AC"/>
    <w:rsid w:val="009D0D39"/>
    <w:rsid w:val="009D119C"/>
    <w:rsid w:val="009D120D"/>
    <w:rsid w:val="009D172A"/>
    <w:rsid w:val="009D19AB"/>
    <w:rsid w:val="009D1D20"/>
    <w:rsid w:val="009D1F2B"/>
    <w:rsid w:val="009D23F0"/>
    <w:rsid w:val="009D2B4A"/>
    <w:rsid w:val="009D2EB0"/>
    <w:rsid w:val="009D3027"/>
    <w:rsid w:val="009D393B"/>
    <w:rsid w:val="009D3CEF"/>
    <w:rsid w:val="009D3D7F"/>
    <w:rsid w:val="009D4212"/>
    <w:rsid w:val="009D49B4"/>
    <w:rsid w:val="009D5E41"/>
    <w:rsid w:val="009D5EE8"/>
    <w:rsid w:val="009D6EBB"/>
    <w:rsid w:val="009D74DD"/>
    <w:rsid w:val="009D7A6A"/>
    <w:rsid w:val="009D7CD0"/>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67DF"/>
    <w:rsid w:val="009E7803"/>
    <w:rsid w:val="009F10B9"/>
    <w:rsid w:val="009F1DB9"/>
    <w:rsid w:val="009F1E5A"/>
    <w:rsid w:val="009F24CD"/>
    <w:rsid w:val="009F2CB4"/>
    <w:rsid w:val="009F2EF1"/>
    <w:rsid w:val="009F3478"/>
    <w:rsid w:val="009F4B89"/>
    <w:rsid w:val="009F5051"/>
    <w:rsid w:val="009F54BE"/>
    <w:rsid w:val="009F58D4"/>
    <w:rsid w:val="009F5C04"/>
    <w:rsid w:val="009F5DE2"/>
    <w:rsid w:val="009F626F"/>
    <w:rsid w:val="009F6B34"/>
    <w:rsid w:val="009F7104"/>
    <w:rsid w:val="009F72B2"/>
    <w:rsid w:val="009F7347"/>
    <w:rsid w:val="009F763E"/>
    <w:rsid w:val="009F7B9A"/>
    <w:rsid w:val="00A004A7"/>
    <w:rsid w:val="00A004DF"/>
    <w:rsid w:val="00A012BF"/>
    <w:rsid w:val="00A014A8"/>
    <w:rsid w:val="00A0151B"/>
    <w:rsid w:val="00A01E70"/>
    <w:rsid w:val="00A02011"/>
    <w:rsid w:val="00A020BC"/>
    <w:rsid w:val="00A027F4"/>
    <w:rsid w:val="00A03379"/>
    <w:rsid w:val="00A03ACC"/>
    <w:rsid w:val="00A041CF"/>
    <w:rsid w:val="00A04907"/>
    <w:rsid w:val="00A04F93"/>
    <w:rsid w:val="00A067C6"/>
    <w:rsid w:val="00A06CC3"/>
    <w:rsid w:val="00A07E41"/>
    <w:rsid w:val="00A07EEE"/>
    <w:rsid w:val="00A101D9"/>
    <w:rsid w:val="00A10DAD"/>
    <w:rsid w:val="00A1103D"/>
    <w:rsid w:val="00A11AC3"/>
    <w:rsid w:val="00A12152"/>
    <w:rsid w:val="00A12462"/>
    <w:rsid w:val="00A12747"/>
    <w:rsid w:val="00A1283D"/>
    <w:rsid w:val="00A12CA3"/>
    <w:rsid w:val="00A12FB8"/>
    <w:rsid w:val="00A136EB"/>
    <w:rsid w:val="00A13D6D"/>
    <w:rsid w:val="00A13E0E"/>
    <w:rsid w:val="00A14245"/>
    <w:rsid w:val="00A14DC1"/>
    <w:rsid w:val="00A15C01"/>
    <w:rsid w:val="00A164FA"/>
    <w:rsid w:val="00A16B69"/>
    <w:rsid w:val="00A170D8"/>
    <w:rsid w:val="00A17B04"/>
    <w:rsid w:val="00A21450"/>
    <w:rsid w:val="00A2159C"/>
    <w:rsid w:val="00A216D5"/>
    <w:rsid w:val="00A21C55"/>
    <w:rsid w:val="00A21D77"/>
    <w:rsid w:val="00A21DC9"/>
    <w:rsid w:val="00A21F5C"/>
    <w:rsid w:val="00A22167"/>
    <w:rsid w:val="00A2229E"/>
    <w:rsid w:val="00A228A5"/>
    <w:rsid w:val="00A22DF9"/>
    <w:rsid w:val="00A23A7D"/>
    <w:rsid w:val="00A23AE7"/>
    <w:rsid w:val="00A24594"/>
    <w:rsid w:val="00A24C11"/>
    <w:rsid w:val="00A24CFC"/>
    <w:rsid w:val="00A2529A"/>
    <w:rsid w:val="00A25DEC"/>
    <w:rsid w:val="00A2647C"/>
    <w:rsid w:val="00A269A1"/>
    <w:rsid w:val="00A26FD0"/>
    <w:rsid w:val="00A27347"/>
    <w:rsid w:val="00A30301"/>
    <w:rsid w:val="00A304F6"/>
    <w:rsid w:val="00A30502"/>
    <w:rsid w:val="00A30E6B"/>
    <w:rsid w:val="00A314EF"/>
    <w:rsid w:val="00A3160E"/>
    <w:rsid w:val="00A317FB"/>
    <w:rsid w:val="00A3204C"/>
    <w:rsid w:val="00A320E7"/>
    <w:rsid w:val="00A32A03"/>
    <w:rsid w:val="00A330AE"/>
    <w:rsid w:val="00A33B0E"/>
    <w:rsid w:val="00A33C51"/>
    <w:rsid w:val="00A3479C"/>
    <w:rsid w:val="00A35222"/>
    <w:rsid w:val="00A35D1E"/>
    <w:rsid w:val="00A36666"/>
    <w:rsid w:val="00A36AF4"/>
    <w:rsid w:val="00A36B89"/>
    <w:rsid w:val="00A37217"/>
    <w:rsid w:val="00A3735F"/>
    <w:rsid w:val="00A3741F"/>
    <w:rsid w:val="00A378CC"/>
    <w:rsid w:val="00A379F3"/>
    <w:rsid w:val="00A37C17"/>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30E6"/>
    <w:rsid w:val="00A43147"/>
    <w:rsid w:val="00A43813"/>
    <w:rsid w:val="00A43872"/>
    <w:rsid w:val="00A43DA7"/>
    <w:rsid w:val="00A44267"/>
    <w:rsid w:val="00A44502"/>
    <w:rsid w:val="00A44629"/>
    <w:rsid w:val="00A449A9"/>
    <w:rsid w:val="00A44A31"/>
    <w:rsid w:val="00A45ECA"/>
    <w:rsid w:val="00A465DD"/>
    <w:rsid w:val="00A47380"/>
    <w:rsid w:val="00A47733"/>
    <w:rsid w:val="00A47AD2"/>
    <w:rsid w:val="00A47FC5"/>
    <w:rsid w:val="00A5058F"/>
    <w:rsid w:val="00A50654"/>
    <w:rsid w:val="00A50713"/>
    <w:rsid w:val="00A51117"/>
    <w:rsid w:val="00A512A2"/>
    <w:rsid w:val="00A51E3E"/>
    <w:rsid w:val="00A51F28"/>
    <w:rsid w:val="00A52226"/>
    <w:rsid w:val="00A52580"/>
    <w:rsid w:val="00A52A09"/>
    <w:rsid w:val="00A52DFC"/>
    <w:rsid w:val="00A53069"/>
    <w:rsid w:val="00A53271"/>
    <w:rsid w:val="00A533C4"/>
    <w:rsid w:val="00A53F39"/>
    <w:rsid w:val="00A54345"/>
    <w:rsid w:val="00A546F2"/>
    <w:rsid w:val="00A549AC"/>
    <w:rsid w:val="00A54F47"/>
    <w:rsid w:val="00A55382"/>
    <w:rsid w:val="00A55B27"/>
    <w:rsid w:val="00A55BB4"/>
    <w:rsid w:val="00A56830"/>
    <w:rsid w:val="00A568FA"/>
    <w:rsid w:val="00A56A10"/>
    <w:rsid w:val="00A56A64"/>
    <w:rsid w:val="00A56E35"/>
    <w:rsid w:val="00A575C4"/>
    <w:rsid w:val="00A61077"/>
    <w:rsid w:val="00A61ACB"/>
    <w:rsid w:val="00A61BD6"/>
    <w:rsid w:val="00A61DF7"/>
    <w:rsid w:val="00A6244D"/>
    <w:rsid w:val="00A6258D"/>
    <w:rsid w:val="00A625F0"/>
    <w:rsid w:val="00A626AC"/>
    <w:rsid w:val="00A6428F"/>
    <w:rsid w:val="00A64397"/>
    <w:rsid w:val="00A64529"/>
    <w:rsid w:val="00A64766"/>
    <w:rsid w:val="00A647C4"/>
    <w:rsid w:val="00A64E53"/>
    <w:rsid w:val="00A65A74"/>
    <w:rsid w:val="00A665F2"/>
    <w:rsid w:val="00A66733"/>
    <w:rsid w:val="00A668E3"/>
    <w:rsid w:val="00A67BD8"/>
    <w:rsid w:val="00A67C41"/>
    <w:rsid w:val="00A67D8C"/>
    <w:rsid w:val="00A7132C"/>
    <w:rsid w:val="00A714F9"/>
    <w:rsid w:val="00A71509"/>
    <w:rsid w:val="00A71933"/>
    <w:rsid w:val="00A71ECA"/>
    <w:rsid w:val="00A71F5A"/>
    <w:rsid w:val="00A726B2"/>
    <w:rsid w:val="00A72D9E"/>
    <w:rsid w:val="00A731F7"/>
    <w:rsid w:val="00A7355A"/>
    <w:rsid w:val="00A74343"/>
    <w:rsid w:val="00A748F0"/>
    <w:rsid w:val="00A75338"/>
    <w:rsid w:val="00A758C9"/>
    <w:rsid w:val="00A759C0"/>
    <w:rsid w:val="00A765C8"/>
    <w:rsid w:val="00A765CB"/>
    <w:rsid w:val="00A76A6E"/>
    <w:rsid w:val="00A76C56"/>
    <w:rsid w:val="00A76D2E"/>
    <w:rsid w:val="00A77060"/>
    <w:rsid w:val="00A77664"/>
    <w:rsid w:val="00A7771D"/>
    <w:rsid w:val="00A778E0"/>
    <w:rsid w:val="00A77AC9"/>
    <w:rsid w:val="00A80E5D"/>
    <w:rsid w:val="00A81294"/>
    <w:rsid w:val="00A81416"/>
    <w:rsid w:val="00A8155D"/>
    <w:rsid w:val="00A8209C"/>
    <w:rsid w:val="00A821AF"/>
    <w:rsid w:val="00A8304A"/>
    <w:rsid w:val="00A834BB"/>
    <w:rsid w:val="00A83529"/>
    <w:rsid w:val="00A83AAF"/>
    <w:rsid w:val="00A83FDB"/>
    <w:rsid w:val="00A84463"/>
    <w:rsid w:val="00A84597"/>
    <w:rsid w:val="00A84600"/>
    <w:rsid w:val="00A84989"/>
    <w:rsid w:val="00A84FDC"/>
    <w:rsid w:val="00A85105"/>
    <w:rsid w:val="00A8519D"/>
    <w:rsid w:val="00A855D1"/>
    <w:rsid w:val="00A856AE"/>
    <w:rsid w:val="00A85B0F"/>
    <w:rsid w:val="00A86409"/>
    <w:rsid w:val="00A867A1"/>
    <w:rsid w:val="00A86864"/>
    <w:rsid w:val="00A87069"/>
    <w:rsid w:val="00A873C4"/>
    <w:rsid w:val="00A8768A"/>
    <w:rsid w:val="00A914B7"/>
    <w:rsid w:val="00A917F9"/>
    <w:rsid w:val="00A9188B"/>
    <w:rsid w:val="00A91A7E"/>
    <w:rsid w:val="00A91E02"/>
    <w:rsid w:val="00A91F21"/>
    <w:rsid w:val="00A920D7"/>
    <w:rsid w:val="00A926D4"/>
    <w:rsid w:val="00A928F2"/>
    <w:rsid w:val="00A92C23"/>
    <w:rsid w:val="00A930E6"/>
    <w:rsid w:val="00A93174"/>
    <w:rsid w:val="00A93D7E"/>
    <w:rsid w:val="00A94407"/>
    <w:rsid w:val="00A945F2"/>
    <w:rsid w:val="00A9490C"/>
    <w:rsid w:val="00A95465"/>
    <w:rsid w:val="00A95FEE"/>
    <w:rsid w:val="00A96671"/>
    <w:rsid w:val="00A96975"/>
    <w:rsid w:val="00A97169"/>
    <w:rsid w:val="00A972DC"/>
    <w:rsid w:val="00A97419"/>
    <w:rsid w:val="00A97D9F"/>
    <w:rsid w:val="00A97F32"/>
    <w:rsid w:val="00AA020D"/>
    <w:rsid w:val="00AA112D"/>
    <w:rsid w:val="00AA1728"/>
    <w:rsid w:val="00AA2532"/>
    <w:rsid w:val="00AA26E7"/>
    <w:rsid w:val="00AA3408"/>
    <w:rsid w:val="00AA3FE4"/>
    <w:rsid w:val="00AA4195"/>
    <w:rsid w:val="00AA4719"/>
    <w:rsid w:val="00AA4859"/>
    <w:rsid w:val="00AA4A1C"/>
    <w:rsid w:val="00AA4BDD"/>
    <w:rsid w:val="00AA526C"/>
    <w:rsid w:val="00AA5288"/>
    <w:rsid w:val="00AA59F0"/>
    <w:rsid w:val="00AA5B5C"/>
    <w:rsid w:val="00AA5D40"/>
    <w:rsid w:val="00AA6867"/>
    <w:rsid w:val="00AA6CF4"/>
    <w:rsid w:val="00AA706B"/>
    <w:rsid w:val="00AA76CC"/>
    <w:rsid w:val="00AA7713"/>
    <w:rsid w:val="00AA7930"/>
    <w:rsid w:val="00AA7EC3"/>
    <w:rsid w:val="00AB0318"/>
    <w:rsid w:val="00AB0362"/>
    <w:rsid w:val="00AB0CF8"/>
    <w:rsid w:val="00AB1727"/>
    <w:rsid w:val="00AB175E"/>
    <w:rsid w:val="00AB1ABA"/>
    <w:rsid w:val="00AB1B6A"/>
    <w:rsid w:val="00AB25CF"/>
    <w:rsid w:val="00AB2C44"/>
    <w:rsid w:val="00AB2EC8"/>
    <w:rsid w:val="00AB32E5"/>
    <w:rsid w:val="00AB3516"/>
    <w:rsid w:val="00AB3A46"/>
    <w:rsid w:val="00AB3EA2"/>
    <w:rsid w:val="00AB4F83"/>
    <w:rsid w:val="00AB51E2"/>
    <w:rsid w:val="00AB5544"/>
    <w:rsid w:val="00AB575D"/>
    <w:rsid w:val="00AB5CBE"/>
    <w:rsid w:val="00AB620C"/>
    <w:rsid w:val="00AB6BCC"/>
    <w:rsid w:val="00AB6EBC"/>
    <w:rsid w:val="00AB72D3"/>
    <w:rsid w:val="00AC0FD9"/>
    <w:rsid w:val="00AC1049"/>
    <w:rsid w:val="00AC132E"/>
    <w:rsid w:val="00AC1356"/>
    <w:rsid w:val="00AC15B6"/>
    <w:rsid w:val="00AC1920"/>
    <w:rsid w:val="00AC1A4F"/>
    <w:rsid w:val="00AC1C78"/>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CCF"/>
    <w:rsid w:val="00AC728B"/>
    <w:rsid w:val="00AC7420"/>
    <w:rsid w:val="00AC7517"/>
    <w:rsid w:val="00AC7B18"/>
    <w:rsid w:val="00AD002C"/>
    <w:rsid w:val="00AD0A63"/>
    <w:rsid w:val="00AD0ABD"/>
    <w:rsid w:val="00AD0BD3"/>
    <w:rsid w:val="00AD0DB5"/>
    <w:rsid w:val="00AD11F4"/>
    <w:rsid w:val="00AD144D"/>
    <w:rsid w:val="00AD1595"/>
    <w:rsid w:val="00AD1FC6"/>
    <w:rsid w:val="00AD210F"/>
    <w:rsid w:val="00AD237A"/>
    <w:rsid w:val="00AD264C"/>
    <w:rsid w:val="00AD36D5"/>
    <w:rsid w:val="00AD3C4D"/>
    <w:rsid w:val="00AD3E31"/>
    <w:rsid w:val="00AD40F2"/>
    <w:rsid w:val="00AD4226"/>
    <w:rsid w:val="00AD5CA7"/>
    <w:rsid w:val="00AD605B"/>
    <w:rsid w:val="00AD6F64"/>
    <w:rsid w:val="00AD7465"/>
    <w:rsid w:val="00AE013B"/>
    <w:rsid w:val="00AE0340"/>
    <w:rsid w:val="00AE06B2"/>
    <w:rsid w:val="00AE09C8"/>
    <w:rsid w:val="00AE0D38"/>
    <w:rsid w:val="00AE0D6F"/>
    <w:rsid w:val="00AE16AC"/>
    <w:rsid w:val="00AE2720"/>
    <w:rsid w:val="00AE2D90"/>
    <w:rsid w:val="00AE3067"/>
    <w:rsid w:val="00AE43FF"/>
    <w:rsid w:val="00AE53A5"/>
    <w:rsid w:val="00AE58AA"/>
    <w:rsid w:val="00AE5FD6"/>
    <w:rsid w:val="00AE77B9"/>
    <w:rsid w:val="00AE7986"/>
    <w:rsid w:val="00AF0391"/>
    <w:rsid w:val="00AF0554"/>
    <w:rsid w:val="00AF1521"/>
    <w:rsid w:val="00AF1FA3"/>
    <w:rsid w:val="00AF271D"/>
    <w:rsid w:val="00AF2EBE"/>
    <w:rsid w:val="00AF31C1"/>
    <w:rsid w:val="00AF3B99"/>
    <w:rsid w:val="00AF419E"/>
    <w:rsid w:val="00AF448E"/>
    <w:rsid w:val="00AF5413"/>
    <w:rsid w:val="00AF5871"/>
    <w:rsid w:val="00AF5DCF"/>
    <w:rsid w:val="00AF641A"/>
    <w:rsid w:val="00AF6B62"/>
    <w:rsid w:val="00AF7228"/>
    <w:rsid w:val="00AF7B9E"/>
    <w:rsid w:val="00B0005F"/>
    <w:rsid w:val="00B0072F"/>
    <w:rsid w:val="00B00B29"/>
    <w:rsid w:val="00B00F61"/>
    <w:rsid w:val="00B0105C"/>
    <w:rsid w:val="00B0175C"/>
    <w:rsid w:val="00B018E9"/>
    <w:rsid w:val="00B01AC3"/>
    <w:rsid w:val="00B01DF5"/>
    <w:rsid w:val="00B021F7"/>
    <w:rsid w:val="00B02752"/>
    <w:rsid w:val="00B027BD"/>
    <w:rsid w:val="00B031E1"/>
    <w:rsid w:val="00B03620"/>
    <w:rsid w:val="00B0396C"/>
    <w:rsid w:val="00B043FA"/>
    <w:rsid w:val="00B05451"/>
    <w:rsid w:val="00B0556C"/>
    <w:rsid w:val="00B05C59"/>
    <w:rsid w:val="00B064C7"/>
    <w:rsid w:val="00B06648"/>
    <w:rsid w:val="00B066AE"/>
    <w:rsid w:val="00B0673A"/>
    <w:rsid w:val="00B06916"/>
    <w:rsid w:val="00B06ABA"/>
    <w:rsid w:val="00B06EC7"/>
    <w:rsid w:val="00B0731F"/>
    <w:rsid w:val="00B07767"/>
    <w:rsid w:val="00B07820"/>
    <w:rsid w:val="00B07CE3"/>
    <w:rsid w:val="00B102CF"/>
    <w:rsid w:val="00B108F1"/>
    <w:rsid w:val="00B1110D"/>
    <w:rsid w:val="00B11497"/>
    <w:rsid w:val="00B115C4"/>
    <w:rsid w:val="00B118B4"/>
    <w:rsid w:val="00B1210A"/>
    <w:rsid w:val="00B12914"/>
    <w:rsid w:val="00B12EDB"/>
    <w:rsid w:val="00B13121"/>
    <w:rsid w:val="00B13ABA"/>
    <w:rsid w:val="00B13C5C"/>
    <w:rsid w:val="00B14244"/>
    <w:rsid w:val="00B144E8"/>
    <w:rsid w:val="00B14806"/>
    <w:rsid w:val="00B1640F"/>
    <w:rsid w:val="00B16D01"/>
    <w:rsid w:val="00B17A00"/>
    <w:rsid w:val="00B17A24"/>
    <w:rsid w:val="00B17A54"/>
    <w:rsid w:val="00B17F14"/>
    <w:rsid w:val="00B20123"/>
    <w:rsid w:val="00B20469"/>
    <w:rsid w:val="00B210CD"/>
    <w:rsid w:val="00B210ED"/>
    <w:rsid w:val="00B22154"/>
    <w:rsid w:val="00B224A0"/>
    <w:rsid w:val="00B224AF"/>
    <w:rsid w:val="00B229D1"/>
    <w:rsid w:val="00B230B9"/>
    <w:rsid w:val="00B232CE"/>
    <w:rsid w:val="00B23CD8"/>
    <w:rsid w:val="00B23D0C"/>
    <w:rsid w:val="00B24829"/>
    <w:rsid w:val="00B24BBD"/>
    <w:rsid w:val="00B24EB6"/>
    <w:rsid w:val="00B2525B"/>
    <w:rsid w:val="00B25524"/>
    <w:rsid w:val="00B259E1"/>
    <w:rsid w:val="00B25D33"/>
    <w:rsid w:val="00B25D42"/>
    <w:rsid w:val="00B26752"/>
    <w:rsid w:val="00B26867"/>
    <w:rsid w:val="00B26FA0"/>
    <w:rsid w:val="00B27732"/>
    <w:rsid w:val="00B2795A"/>
    <w:rsid w:val="00B27AFE"/>
    <w:rsid w:val="00B27D0B"/>
    <w:rsid w:val="00B27D90"/>
    <w:rsid w:val="00B304E0"/>
    <w:rsid w:val="00B3137E"/>
    <w:rsid w:val="00B3138D"/>
    <w:rsid w:val="00B3291D"/>
    <w:rsid w:val="00B32BDE"/>
    <w:rsid w:val="00B32C61"/>
    <w:rsid w:val="00B32FE5"/>
    <w:rsid w:val="00B33807"/>
    <w:rsid w:val="00B33E93"/>
    <w:rsid w:val="00B33F4C"/>
    <w:rsid w:val="00B34420"/>
    <w:rsid w:val="00B344AF"/>
    <w:rsid w:val="00B34795"/>
    <w:rsid w:val="00B34A9D"/>
    <w:rsid w:val="00B3535D"/>
    <w:rsid w:val="00B35585"/>
    <w:rsid w:val="00B35834"/>
    <w:rsid w:val="00B35F41"/>
    <w:rsid w:val="00B35F44"/>
    <w:rsid w:val="00B36281"/>
    <w:rsid w:val="00B3633A"/>
    <w:rsid w:val="00B3658C"/>
    <w:rsid w:val="00B36E7F"/>
    <w:rsid w:val="00B3743F"/>
    <w:rsid w:val="00B40497"/>
    <w:rsid w:val="00B40688"/>
    <w:rsid w:val="00B40F52"/>
    <w:rsid w:val="00B4130F"/>
    <w:rsid w:val="00B4174F"/>
    <w:rsid w:val="00B41BD6"/>
    <w:rsid w:val="00B42212"/>
    <w:rsid w:val="00B4223B"/>
    <w:rsid w:val="00B42404"/>
    <w:rsid w:val="00B42907"/>
    <w:rsid w:val="00B42965"/>
    <w:rsid w:val="00B42F2F"/>
    <w:rsid w:val="00B43846"/>
    <w:rsid w:val="00B44643"/>
    <w:rsid w:val="00B448E0"/>
    <w:rsid w:val="00B44A88"/>
    <w:rsid w:val="00B44C74"/>
    <w:rsid w:val="00B44CA0"/>
    <w:rsid w:val="00B44DD1"/>
    <w:rsid w:val="00B4578B"/>
    <w:rsid w:val="00B45DF0"/>
    <w:rsid w:val="00B46051"/>
    <w:rsid w:val="00B4649B"/>
    <w:rsid w:val="00B46ACB"/>
    <w:rsid w:val="00B46B28"/>
    <w:rsid w:val="00B47260"/>
    <w:rsid w:val="00B4789D"/>
    <w:rsid w:val="00B47FE6"/>
    <w:rsid w:val="00B503C3"/>
    <w:rsid w:val="00B50CB1"/>
    <w:rsid w:val="00B50E40"/>
    <w:rsid w:val="00B51033"/>
    <w:rsid w:val="00B5147F"/>
    <w:rsid w:val="00B517CF"/>
    <w:rsid w:val="00B51D04"/>
    <w:rsid w:val="00B5277A"/>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DD1"/>
    <w:rsid w:val="00B57F61"/>
    <w:rsid w:val="00B60A02"/>
    <w:rsid w:val="00B60F03"/>
    <w:rsid w:val="00B61125"/>
    <w:rsid w:val="00B613AB"/>
    <w:rsid w:val="00B616A4"/>
    <w:rsid w:val="00B618A4"/>
    <w:rsid w:val="00B61FF3"/>
    <w:rsid w:val="00B6236D"/>
    <w:rsid w:val="00B6271D"/>
    <w:rsid w:val="00B62735"/>
    <w:rsid w:val="00B62968"/>
    <w:rsid w:val="00B62CC7"/>
    <w:rsid w:val="00B62D6C"/>
    <w:rsid w:val="00B63426"/>
    <w:rsid w:val="00B637B1"/>
    <w:rsid w:val="00B63ABA"/>
    <w:rsid w:val="00B6536F"/>
    <w:rsid w:val="00B6552B"/>
    <w:rsid w:val="00B671E6"/>
    <w:rsid w:val="00B67771"/>
    <w:rsid w:val="00B679E1"/>
    <w:rsid w:val="00B67DEE"/>
    <w:rsid w:val="00B67F31"/>
    <w:rsid w:val="00B713C5"/>
    <w:rsid w:val="00B7196A"/>
    <w:rsid w:val="00B719D8"/>
    <w:rsid w:val="00B71AB1"/>
    <w:rsid w:val="00B71CDC"/>
    <w:rsid w:val="00B721ED"/>
    <w:rsid w:val="00B73272"/>
    <w:rsid w:val="00B734BC"/>
    <w:rsid w:val="00B73B6E"/>
    <w:rsid w:val="00B7429B"/>
    <w:rsid w:val="00B74490"/>
    <w:rsid w:val="00B74C1D"/>
    <w:rsid w:val="00B74F03"/>
    <w:rsid w:val="00B74F43"/>
    <w:rsid w:val="00B74F5E"/>
    <w:rsid w:val="00B751E8"/>
    <w:rsid w:val="00B75328"/>
    <w:rsid w:val="00B7557E"/>
    <w:rsid w:val="00B7583C"/>
    <w:rsid w:val="00B75B4F"/>
    <w:rsid w:val="00B7623C"/>
    <w:rsid w:val="00B76A4A"/>
    <w:rsid w:val="00B76C44"/>
    <w:rsid w:val="00B76E09"/>
    <w:rsid w:val="00B76F6F"/>
    <w:rsid w:val="00B774A7"/>
    <w:rsid w:val="00B80C5D"/>
    <w:rsid w:val="00B81528"/>
    <w:rsid w:val="00B815CB"/>
    <w:rsid w:val="00B816A5"/>
    <w:rsid w:val="00B81C90"/>
    <w:rsid w:val="00B81CDC"/>
    <w:rsid w:val="00B81D5E"/>
    <w:rsid w:val="00B81E31"/>
    <w:rsid w:val="00B8287C"/>
    <w:rsid w:val="00B82B11"/>
    <w:rsid w:val="00B82D7A"/>
    <w:rsid w:val="00B83100"/>
    <w:rsid w:val="00B84169"/>
    <w:rsid w:val="00B84715"/>
    <w:rsid w:val="00B847E0"/>
    <w:rsid w:val="00B84A2A"/>
    <w:rsid w:val="00B85524"/>
    <w:rsid w:val="00B85540"/>
    <w:rsid w:val="00B85DC3"/>
    <w:rsid w:val="00B85E32"/>
    <w:rsid w:val="00B8704A"/>
    <w:rsid w:val="00B871DE"/>
    <w:rsid w:val="00B8722D"/>
    <w:rsid w:val="00B8762B"/>
    <w:rsid w:val="00B87EC0"/>
    <w:rsid w:val="00B90A1B"/>
    <w:rsid w:val="00B90EEA"/>
    <w:rsid w:val="00B91829"/>
    <w:rsid w:val="00B92F07"/>
    <w:rsid w:val="00B93291"/>
    <w:rsid w:val="00B937A0"/>
    <w:rsid w:val="00B9389F"/>
    <w:rsid w:val="00B93F98"/>
    <w:rsid w:val="00B943CD"/>
    <w:rsid w:val="00B9466C"/>
    <w:rsid w:val="00B94FDB"/>
    <w:rsid w:val="00B95316"/>
    <w:rsid w:val="00B95423"/>
    <w:rsid w:val="00B95DCE"/>
    <w:rsid w:val="00B95F69"/>
    <w:rsid w:val="00B95F99"/>
    <w:rsid w:val="00B963CD"/>
    <w:rsid w:val="00B96604"/>
    <w:rsid w:val="00B96FC1"/>
    <w:rsid w:val="00B97427"/>
    <w:rsid w:val="00B97930"/>
    <w:rsid w:val="00BA008C"/>
    <w:rsid w:val="00BA0DD0"/>
    <w:rsid w:val="00BA0EA6"/>
    <w:rsid w:val="00BA17D6"/>
    <w:rsid w:val="00BA1893"/>
    <w:rsid w:val="00BA1C9F"/>
    <w:rsid w:val="00BA1EDB"/>
    <w:rsid w:val="00BA27CA"/>
    <w:rsid w:val="00BA3B01"/>
    <w:rsid w:val="00BA4BB8"/>
    <w:rsid w:val="00BA4E78"/>
    <w:rsid w:val="00BA5F23"/>
    <w:rsid w:val="00BA7BDE"/>
    <w:rsid w:val="00BB008B"/>
    <w:rsid w:val="00BB05F3"/>
    <w:rsid w:val="00BB101A"/>
    <w:rsid w:val="00BB1055"/>
    <w:rsid w:val="00BB1A21"/>
    <w:rsid w:val="00BB1FAD"/>
    <w:rsid w:val="00BB2193"/>
    <w:rsid w:val="00BB2C69"/>
    <w:rsid w:val="00BB2E19"/>
    <w:rsid w:val="00BB3941"/>
    <w:rsid w:val="00BB3A13"/>
    <w:rsid w:val="00BB40D4"/>
    <w:rsid w:val="00BB4239"/>
    <w:rsid w:val="00BB4A9F"/>
    <w:rsid w:val="00BB4AAF"/>
    <w:rsid w:val="00BB54D7"/>
    <w:rsid w:val="00BB5A52"/>
    <w:rsid w:val="00BB6710"/>
    <w:rsid w:val="00BB7027"/>
    <w:rsid w:val="00BB75AE"/>
    <w:rsid w:val="00BC054F"/>
    <w:rsid w:val="00BC198A"/>
    <w:rsid w:val="00BC1D30"/>
    <w:rsid w:val="00BC1EF8"/>
    <w:rsid w:val="00BC1F48"/>
    <w:rsid w:val="00BC245C"/>
    <w:rsid w:val="00BC2656"/>
    <w:rsid w:val="00BC27F8"/>
    <w:rsid w:val="00BC2B41"/>
    <w:rsid w:val="00BC30B2"/>
    <w:rsid w:val="00BC3101"/>
    <w:rsid w:val="00BC33D5"/>
    <w:rsid w:val="00BC3FE3"/>
    <w:rsid w:val="00BC4627"/>
    <w:rsid w:val="00BC4CF7"/>
    <w:rsid w:val="00BC4D32"/>
    <w:rsid w:val="00BC5AFC"/>
    <w:rsid w:val="00BC632F"/>
    <w:rsid w:val="00BC637F"/>
    <w:rsid w:val="00BC767E"/>
    <w:rsid w:val="00BC7DE5"/>
    <w:rsid w:val="00BD025E"/>
    <w:rsid w:val="00BD0338"/>
    <w:rsid w:val="00BD054C"/>
    <w:rsid w:val="00BD0663"/>
    <w:rsid w:val="00BD087B"/>
    <w:rsid w:val="00BD10B1"/>
    <w:rsid w:val="00BD10BC"/>
    <w:rsid w:val="00BD1507"/>
    <w:rsid w:val="00BD15B8"/>
    <w:rsid w:val="00BD1724"/>
    <w:rsid w:val="00BD1777"/>
    <w:rsid w:val="00BD1FFA"/>
    <w:rsid w:val="00BD2014"/>
    <w:rsid w:val="00BD20B9"/>
    <w:rsid w:val="00BD2245"/>
    <w:rsid w:val="00BD22B9"/>
    <w:rsid w:val="00BD24C7"/>
    <w:rsid w:val="00BD25A5"/>
    <w:rsid w:val="00BD29D8"/>
    <w:rsid w:val="00BD2FEE"/>
    <w:rsid w:val="00BD34E8"/>
    <w:rsid w:val="00BD34F8"/>
    <w:rsid w:val="00BD381C"/>
    <w:rsid w:val="00BD3AE9"/>
    <w:rsid w:val="00BD3D6E"/>
    <w:rsid w:val="00BD3F7B"/>
    <w:rsid w:val="00BD4057"/>
    <w:rsid w:val="00BD4284"/>
    <w:rsid w:val="00BD4D97"/>
    <w:rsid w:val="00BD52C7"/>
    <w:rsid w:val="00BD538C"/>
    <w:rsid w:val="00BD54D2"/>
    <w:rsid w:val="00BD59A7"/>
    <w:rsid w:val="00BD5CCE"/>
    <w:rsid w:val="00BD6550"/>
    <w:rsid w:val="00BD73A6"/>
    <w:rsid w:val="00BD7AB0"/>
    <w:rsid w:val="00BE0FEB"/>
    <w:rsid w:val="00BE16AC"/>
    <w:rsid w:val="00BE1B16"/>
    <w:rsid w:val="00BE275C"/>
    <w:rsid w:val="00BE2899"/>
    <w:rsid w:val="00BE2B07"/>
    <w:rsid w:val="00BE2B76"/>
    <w:rsid w:val="00BE2DFF"/>
    <w:rsid w:val="00BE2F26"/>
    <w:rsid w:val="00BE309C"/>
    <w:rsid w:val="00BE35B6"/>
    <w:rsid w:val="00BE4135"/>
    <w:rsid w:val="00BE4639"/>
    <w:rsid w:val="00BE4A6D"/>
    <w:rsid w:val="00BE5551"/>
    <w:rsid w:val="00BE5605"/>
    <w:rsid w:val="00BE5CCF"/>
    <w:rsid w:val="00BE61C7"/>
    <w:rsid w:val="00BE68CC"/>
    <w:rsid w:val="00BE6E84"/>
    <w:rsid w:val="00BE6FD1"/>
    <w:rsid w:val="00BE7219"/>
    <w:rsid w:val="00BF0965"/>
    <w:rsid w:val="00BF1553"/>
    <w:rsid w:val="00BF186C"/>
    <w:rsid w:val="00BF1F25"/>
    <w:rsid w:val="00BF234A"/>
    <w:rsid w:val="00BF3CE9"/>
    <w:rsid w:val="00BF3EC5"/>
    <w:rsid w:val="00BF476B"/>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7B3"/>
    <w:rsid w:val="00C00A41"/>
    <w:rsid w:val="00C00EE2"/>
    <w:rsid w:val="00C0143A"/>
    <w:rsid w:val="00C014C8"/>
    <w:rsid w:val="00C0178A"/>
    <w:rsid w:val="00C01A1E"/>
    <w:rsid w:val="00C01BCD"/>
    <w:rsid w:val="00C024E9"/>
    <w:rsid w:val="00C02975"/>
    <w:rsid w:val="00C029AE"/>
    <w:rsid w:val="00C02A46"/>
    <w:rsid w:val="00C02BB5"/>
    <w:rsid w:val="00C05385"/>
    <w:rsid w:val="00C05B83"/>
    <w:rsid w:val="00C05F8E"/>
    <w:rsid w:val="00C061A6"/>
    <w:rsid w:val="00C06274"/>
    <w:rsid w:val="00C065B2"/>
    <w:rsid w:val="00C06ACD"/>
    <w:rsid w:val="00C06F8D"/>
    <w:rsid w:val="00C07759"/>
    <w:rsid w:val="00C07B01"/>
    <w:rsid w:val="00C07C0B"/>
    <w:rsid w:val="00C10172"/>
    <w:rsid w:val="00C102F4"/>
    <w:rsid w:val="00C10322"/>
    <w:rsid w:val="00C106CB"/>
    <w:rsid w:val="00C109B1"/>
    <w:rsid w:val="00C109B3"/>
    <w:rsid w:val="00C10A13"/>
    <w:rsid w:val="00C1153C"/>
    <w:rsid w:val="00C11656"/>
    <w:rsid w:val="00C11767"/>
    <w:rsid w:val="00C11EAC"/>
    <w:rsid w:val="00C124C5"/>
    <w:rsid w:val="00C12FA7"/>
    <w:rsid w:val="00C1321C"/>
    <w:rsid w:val="00C135E8"/>
    <w:rsid w:val="00C13ABB"/>
    <w:rsid w:val="00C144BF"/>
    <w:rsid w:val="00C14912"/>
    <w:rsid w:val="00C153B5"/>
    <w:rsid w:val="00C1558E"/>
    <w:rsid w:val="00C16104"/>
    <w:rsid w:val="00C16298"/>
    <w:rsid w:val="00C164AB"/>
    <w:rsid w:val="00C16BEE"/>
    <w:rsid w:val="00C178C3"/>
    <w:rsid w:val="00C17F02"/>
    <w:rsid w:val="00C20067"/>
    <w:rsid w:val="00C20385"/>
    <w:rsid w:val="00C20697"/>
    <w:rsid w:val="00C206B7"/>
    <w:rsid w:val="00C20A8C"/>
    <w:rsid w:val="00C2114B"/>
    <w:rsid w:val="00C21163"/>
    <w:rsid w:val="00C21346"/>
    <w:rsid w:val="00C21386"/>
    <w:rsid w:val="00C2180A"/>
    <w:rsid w:val="00C21B6B"/>
    <w:rsid w:val="00C22D19"/>
    <w:rsid w:val="00C22E5C"/>
    <w:rsid w:val="00C236EE"/>
    <w:rsid w:val="00C2381E"/>
    <w:rsid w:val="00C241F0"/>
    <w:rsid w:val="00C24A30"/>
    <w:rsid w:val="00C24AAC"/>
    <w:rsid w:val="00C25871"/>
    <w:rsid w:val="00C26D01"/>
    <w:rsid w:val="00C26E1E"/>
    <w:rsid w:val="00C273E7"/>
    <w:rsid w:val="00C30195"/>
    <w:rsid w:val="00C30280"/>
    <w:rsid w:val="00C30402"/>
    <w:rsid w:val="00C30CF9"/>
    <w:rsid w:val="00C30DEC"/>
    <w:rsid w:val="00C30F24"/>
    <w:rsid w:val="00C30F69"/>
    <w:rsid w:val="00C31D89"/>
    <w:rsid w:val="00C32574"/>
    <w:rsid w:val="00C33816"/>
    <w:rsid w:val="00C34288"/>
    <w:rsid w:val="00C3433E"/>
    <w:rsid w:val="00C3440C"/>
    <w:rsid w:val="00C34538"/>
    <w:rsid w:val="00C34559"/>
    <w:rsid w:val="00C345E5"/>
    <w:rsid w:val="00C34956"/>
    <w:rsid w:val="00C34AFC"/>
    <w:rsid w:val="00C35A99"/>
    <w:rsid w:val="00C35C66"/>
    <w:rsid w:val="00C365D3"/>
    <w:rsid w:val="00C36E81"/>
    <w:rsid w:val="00C371B3"/>
    <w:rsid w:val="00C377E1"/>
    <w:rsid w:val="00C37BDE"/>
    <w:rsid w:val="00C37D22"/>
    <w:rsid w:val="00C37F32"/>
    <w:rsid w:val="00C41B2D"/>
    <w:rsid w:val="00C422A9"/>
    <w:rsid w:val="00C429B1"/>
    <w:rsid w:val="00C43695"/>
    <w:rsid w:val="00C43A91"/>
    <w:rsid w:val="00C442A1"/>
    <w:rsid w:val="00C44A44"/>
    <w:rsid w:val="00C44CED"/>
    <w:rsid w:val="00C45066"/>
    <w:rsid w:val="00C45444"/>
    <w:rsid w:val="00C45BCA"/>
    <w:rsid w:val="00C46504"/>
    <w:rsid w:val="00C46A09"/>
    <w:rsid w:val="00C4714F"/>
    <w:rsid w:val="00C5078F"/>
    <w:rsid w:val="00C50947"/>
    <w:rsid w:val="00C50A19"/>
    <w:rsid w:val="00C51192"/>
    <w:rsid w:val="00C520DF"/>
    <w:rsid w:val="00C5248E"/>
    <w:rsid w:val="00C528C5"/>
    <w:rsid w:val="00C5392B"/>
    <w:rsid w:val="00C53D13"/>
    <w:rsid w:val="00C54552"/>
    <w:rsid w:val="00C54E5F"/>
    <w:rsid w:val="00C55354"/>
    <w:rsid w:val="00C5555B"/>
    <w:rsid w:val="00C559C1"/>
    <w:rsid w:val="00C5666B"/>
    <w:rsid w:val="00C566C5"/>
    <w:rsid w:val="00C567A2"/>
    <w:rsid w:val="00C56D25"/>
    <w:rsid w:val="00C60F0A"/>
    <w:rsid w:val="00C61490"/>
    <w:rsid w:val="00C614CF"/>
    <w:rsid w:val="00C617B8"/>
    <w:rsid w:val="00C62D21"/>
    <w:rsid w:val="00C62D2D"/>
    <w:rsid w:val="00C63F63"/>
    <w:rsid w:val="00C63FD3"/>
    <w:rsid w:val="00C64193"/>
    <w:rsid w:val="00C64768"/>
    <w:rsid w:val="00C647B4"/>
    <w:rsid w:val="00C648F6"/>
    <w:rsid w:val="00C64B03"/>
    <w:rsid w:val="00C64F40"/>
    <w:rsid w:val="00C653E9"/>
    <w:rsid w:val="00C659B7"/>
    <w:rsid w:val="00C659B8"/>
    <w:rsid w:val="00C65EE7"/>
    <w:rsid w:val="00C664CA"/>
    <w:rsid w:val="00C66C2D"/>
    <w:rsid w:val="00C67165"/>
    <w:rsid w:val="00C675AC"/>
    <w:rsid w:val="00C67D7E"/>
    <w:rsid w:val="00C67FBA"/>
    <w:rsid w:val="00C70FC5"/>
    <w:rsid w:val="00C71539"/>
    <w:rsid w:val="00C71F33"/>
    <w:rsid w:val="00C7216D"/>
    <w:rsid w:val="00C729E8"/>
    <w:rsid w:val="00C73404"/>
    <w:rsid w:val="00C738E5"/>
    <w:rsid w:val="00C73A71"/>
    <w:rsid w:val="00C7411C"/>
    <w:rsid w:val="00C74464"/>
    <w:rsid w:val="00C74B38"/>
    <w:rsid w:val="00C76927"/>
    <w:rsid w:val="00C76D56"/>
    <w:rsid w:val="00C76EEB"/>
    <w:rsid w:val="00C774A3"/>
    <w:rsid w:val="00C774B3"/>
    <w:rsid w:val="00C779D0"/>
    <w:rsid w:val="00C77B4D"/>
    <w:rsid w:val="00C77C7D"/>
    <w:rsid w:val="00C80186"/>
    <w:rsid w:val="00C80202"/>
    <w:rsid w:val="00C80A96"/>
    <w:rsid w:val="00C81467"/>
    <w:rsid w:val="00C8195D"/>
    <w:rsid w:val="00C8280E"/>
    <w:rsid w:val="00C8288B"/>
    <w:rsid w:val="00C82C2D"/>
    <w:rsid w:val="00C831A4"/>
    <w:rsid w:val="00C83341"/>
    <w:rsid w:val="00C83414"/>
    <w:rsid w:val="00C83B59"/>
    <w:rsid w:val="00C84989"/>
    <w:rsid w:val="00C85393"/>
    <w:rsid w:val="00C86396"/>
    <w:rsid w:val="00C86638"/>
    <w:rsid w:val="00C8691D"/>
    <w:rsid w:val="00C874AC"/>
    <w:rsid w:val="00C87CE5"/>
    <w:rsid w:val="00C909A5"/>
    <w:rsid w:val="00C90E0B"/>
    <w:rsid w:val="00C90E0E"/>
    <w:rsid w:val="00C90F1C"/>
    <w:rsid w:val="00C91870"/>
    <w:rsid w:val="00C91AA7"/>
    <w:rsid w:val="00C91AD7"/>
    <w:rsid w:val="00C91CCC"/>
    <w:rsid w:val="00C92572"/>
    <w:rsid w:val="00C92E5C"/>
    <w:rsid w:val="00C92E6A"/>
    <w:rsid w:val="00C92EA8"/>
    <w:rsid w:val="00C931DD"/>
    <w:rsid w:val="00C9365C"/>
    <w:rsid w:val="00C93A7E"/>
    <w:rsid w:val="00C93B3A"/>
    <w:rsid w:val="00C93B4F"/>
    <w:rsid w:val="00C93C93"/>
    <w:rsid w:val="00C942C3"/>
    <w:rsid w:val="00C94C2B"/>
    <w:rsid w:val="00C94D93"/>
    <w:rsid w:val="00C95024"/>
    <w:rsid w:val="00C9503D"/>
    <w:rsid w:val="00C9547A"/>
    <w:rsid w:val="00C95D3C"/>
    <w:rsid w:val="00C966FC"/>
    <w:rsid w:val="00C96DBC"/>
    <w:rsid w:val="00C97C6D"/>
    <w:rsid w:val="00CA00D6"/>
    <w:rsid w:val="00CA0369"/>
    <w:rsid w:val="00CA03F4"/>
    <w:rsid w:val="00CA063B"/>
    <w:rsid w:val="00CA1711"/>
    <w:rsid w:val="00CA1893"/>
    <w:rsid w:val="00CA19C1"/>
    <w:rsid w:val="00CA2295"/>
    <w:rsid w:val="00CA2517"/>
    <w:rsid w:val="00CA2F7F"/>
    <w:rsid w:val="00CA2FB3"/>
    <w:rsid w:val="00CA30B5"/>
    <w:rsid w:val="00CA3ECE"/>
    <w:rsid w:val="00CA3F04"/>
    <w:rsid w:val="00CA43A4"/>
    <w:rsid w:val="00CA4407"/>
    <w:rsid w:val="00CA49D0"/>
    <w:rsid w:val="00CA50BE"/>
    <w:rsid w:val="00CA5130"/>
    <w:rsid w:val="00CA5714"/>
    <w:rsid w:val="00CA6E33"/>
    <w:rsid w:val="00CB066B"/>
    <w:rsid w:val="00CB0F69"/>
    <w:rsid w:val="00CB1210"/>
    <w:rsid w:val="00CB19E5"/>
    <w:rsid w:val="00CB23DF"/>
    <w:rsid w:val="00CB2782"/>
    <w:rsid w:val="00CB2A0E"/>
    <w:rsid w:val="00CB32AC"/>
    <w:rsid w:val="00CB33A1"/>
    <w:rsid w:val="00CB3D38"/>
    <w:rsid w:val="00CB45E1"/>
    <w:rsid w:val="00CB5624"/>
    <w:rsid w:val="00CB5973"/>
    <w:rsid w:val="00CB5A06"/>
    <w:rsid w:val="00CB5C39"/>
    <w:rsid w:val="00CB5D05"/>
    <w:rsid w:val="00CB5E02"/>
    <w:rsid w:val="00CB637D"/>
    <w:rsid w:val="00CB6C73"/>
    <w:rsid w:val="00CB6D33"/>
    <w:rsid w:val="00CB6F38"/>
    <w:rsid w:val="00CB78C6"/>
    <w:rsid w:val="00CB78C9"/>
    <w:rsid w:val="00CB7EF6"/>
    <w:rsid w:val="00CB7F3F"/>
    <w:rsid w:val="00CC00D6"/>
    <w:rsid w:val="00CC028D"/>
    <w:rsid w:val="00CC0323"/>
    <w:rsid w:val="00CC0874"/>
    <w:rsid w:val="00CC120F"/>
    <w:rsid w:val="00CC1231"/>
    <w:rsid w:val="00CC12B8"/>
    <w:rsid w:val="00CC19BA"/>
    <w:rsid w:val="00CC262F"/>
    <w:rsid w:val="00CC2CB3"/>
    <w:rsid w:val="00CC3510"/>
    <w:rsid w:val="00CC3670"/>
    <w:rsid w:val="00CC3C64"/>
    <w:rsid w:val="00CC3EB8"/>
    <w:rsid w:val="00CC4005"/>
    <w:rsid w:val="00CC40AF"/>
    <w:rsid w:val="00CC45C8"/>
    <w:rsid w:val="00CC4AF2"/>
    <w:rsid w:val="00CC5112"/>
    <w:rsid w:val="00CC5906"/>
    <w:rsid w:val="00CC5ABA"/>
    <w:rsid w:val="00CC5BC1"/>
    <w:rsid w:val="00CC62E3"/>
    <w:rsid w:val="00CC6DDC"/>
    <w:rsid w:val="00CC7475"/>
    <w:rsid w:val="00CD005F"/>
    <w:rsid w:val="00CD03DF"/>
    <w:rsid w:val="00CD08C6"/>
    <w:rsid w:val="00CD0BB0"/>
    <w:rsid w:val="00CD0F49"/>
    <w:rsid w:val="00CD1402"/>
    <w:rsid w:val="00CD178D"/>
    <w:rsid w:val="00CD1D1F"/>
    <w:rsid w:val="00CD1E8A"/>
    <w:rsid w:val="00CD2200"/>
    <w:rsid w:val="00CD2258"/>
    <w:rsid w:val="00CD285C"/>
    <w:rsid w:val="00CD2967"/>
    <w:rsid w:val="00CD3695"/>
    <w:rsid w:val="00CD37F3"/>
    <w:rsid w:val="00CD39BE"/>
    <w:rsid w:val="00CD3EB3"/>
    <w:rsid w:val="00CD5723"/>
    <w:rsid w:val="00CD5A44"/>
    <w:rsid w:val="00CD6197"/>
    <w:rsid w:val="00CD65CF"/>
    <w:rsid w:val="00CD74B1"/>
    <w:rsid w:val="00CD7ADC"/>
    <w:rsid w:val="00CD7B6D"/>
    <w:rsid w:val="00CD7F4E"/>
    <w:rsid w:val="00CE01E8"/>
    <w:rsid w:val="00CE0242"/>
    <w:rsid w:val="00CE094B"/>
    <w:rsid w:val="00CE0F25"/>
    <w:rsid w:val="00CE1469"/>
    <w:rsid w:val="00CE14DB"/>
    <w:rsid w:val="00CE15E0"/>
    <w:rsid w:val="00CE1751"/>
    <w:rsid w:val="00CE1A9F"/>
    <w:rsid w:val="00CE222A"/>
    <w:rsid w:val="00CE2584"/>
    <w:rsid w:val="00CE28BE"/>
    <w:rsid w:val="00CE2D1F"/>
    <w:rsid w:val="00CE3040"/>
    <w:rsid w:val="00CE32D0"/>
    <w:rsid w:val="00CE372E"/>
    <w:rsid w:val="00CE37D8"/>
    <w:rsid w:val="00CE3C98"/>
    <w:rsid w:val="00CE3E86"/>
    <w:rsid w:val="00CE42E9"/>
    <w:rsid w:val="00CE46F9"/>
    <w:rsid w:val="00CE4F4B"/>
    <w:rsid w:val="00CE5115"/>
    <w:rsid w:val="00CE5B4B"/>
    <w:rsid w:val="00CE5EFA"/>
    <w:rsid w:val="00CE61FC"/>
    <w:rsid w:val="00CE6275"/>
    <w:rsid w:val="00CE6A79"/>
    <w:rsid w:val="00CE77B7"/>
    <w:rsid w:val="00CF09B4"/>
    <w:rsid w:val="00CF0C98"/>
    <w:rsid w:val="00CF1341"/>
    <w:rsid w:val="00CF1592"/>
    <w:rsid w:val="00CF1CA7"/>
    <w:rsid w:val="00CF1FF8"/>
    <w:rsid w:val="00CF223E"/>
    <w:rsid w:val="00CF3018"/>
    <w:rsid w:val="00CF30A7"/>
    <w:rsid w:val="00CF30ED"/>
    <w:rsid w:val="00CF36AD"/>
    <w:rsid w:val="00CF4A4F"/>
    <w:rsid w:val="00CF4E83"/>
    <w:rsid w:val="00CF4F04"/>
    <w:rsid w:val="00CF554B"/>
    <w:rsid w:val="00CF599B"/>
    <w:rsid w:val="00CF5FDB"/>
    <w:rsid w:val="00CF61EC"/>
    <w:rsid w:val="00CF634C"/>
    <w:rsid w:val="00CF6AC3"/>
    <w:rsid w:val="00CF7D3B"/>
    <w:rsid w:val="00D006D1"/>
    <w:rsid w:val="00D008A3"/>
    <w:rsid w:val="00D00995"/>
    <w:rsid w:val="00D00F3B"/>
    <w:rsid w:val="00D01137"/>
    <w:rsid w:val="00D020E0"/>
    <w:rsid w:val="00D02ACB"/>
    <w:rsid w:val="00D03725"/>
    <w:rsid w:val="00D0417A"/>
    <w:rsid w:val="00D04203"/>
    <w:rsid w:val="00D04424"/>
    <w:rsid w:val="00D04729"/>
    <w:rsid w:val="00D05405"/>
    <w:rsid w:val="00D0573B"/>
    <w:rsid w:val="00D05A7E"/>
    <w:rsid w:val="00D0649C"/>
    <w:rsid w:val="00D066F9"/>
    <w:rsid w:val="00D067AE"/>
    <w:rsid w:val="00D06987"/>
    <w:rsid w:val="00D07520"/>
    <w:rsid w:val="00D076F8"/>
    <w:rsid w:val="00D079E0"/>
    <w:rsid w:val="00D07D83"/>
    <w:rsid w:val="00D1005D"/>
    <w:rsid w:val="00D103C3"/>
    <w:rsid w:val="00D11019"/>
    <w:rsid w:val="00D112CC"/>
    <w:rsid w:val="00D11365"/>
    <w:rsid w:val="00D11BF0"/>
    <w:rsid w:val="00D12307"/>
    <w:rsid w:val="00D123F4"/>
    <w:rsid w:val="00D125ED"/>
    <w:rsid w:val="00D1284B"/>
    <w:rsid w:val="00D13363"/>
    <w:rsid w:val="00D13EFC"/>
    <w:rsid w:val="00D13F15"/>
    <w:rsid w:val="00D14473"/>
    <w:rsid w:val="00D14B54"/>
    <w:rsid w:val="00D155DC"/>
    <w:rsid w:val="00D15AE0"/>
    <w:rsid w:val="00D15EED"/>
    <w:rsid w:val="00D16114"/>
    <w:rsid w:val="00D16401"/>
    <w:rsid w:val="00D166B5"/>
    <w:rsid w:val="00D16B8C"/>
    <w:rsid w:val="00D16B9A"/>
    <w:rsid w:val="00D16BC3"/>
    <w:rsid w:val="00D16C3C"/>
    <w:rsid w:val="00D17119"/>
    <w:rsid w:val="00D17443"/>
    <w:rsid w:val="00D1760E"/>
    <w:rsid w:val="00D176BA"/>
    <w:rsid w:val="00D17C6B"/>
    <w:rsid w:val="00D17CE1"/>
    <w:rsid w:val="00D17CE5"/>
    <w:rsid w:val="00D20327"/>
    <w:rsid w:val="00D20345"/>
    <w:rsid w:val="00D2089C"/>
    <w:rsid w:val="00D21B55"/>
    <w:rsid w:val="00D21F77"/>
    <w:rsid w:val="00D22137"/>
    <w:rsid w:val="00D223C5"/>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636"/>
    <w:rsid w:val="00D276EA"/>
    <w:rsid w:val="00D27901"/>
    <w:rsid w:val="00D30D2D"/>
    <w:rsid w:val="00D30EF4"/>
    <w:rsid w:val="00D32067"/>
    <w:rsid w:val="00D323DA"/>
    <w:rsid w:val="00D3267C"/>
    <w:rsid w:val="00D32A1A"/>
    <w:rsid w:val="00D32F4C"/>
    <w:rsid w:val="00D33105"/>
    <w:rsid w:val="00D331E0"/>
    <w:rsid w:val="00D332C0"/>
    <w:rsid w:val="00D337D1"/>
    <w:rsid w:val="00D33B07"/>
    <w:rsid w:val="00D33B56"/>
    <w:rsid w:val="00D33EAF"/>
    <w:rsid w:val="00D33FDD"/>
    <w:rsid w:val="00D343E6"/>
    <w:rsid w:val="00D34F31"/>
    <w:rsid w:val="00D350AB"/>
    <w:rsid w:val="00D350B4"/>
    <w:rsid w:val="00D3516E"/>
    <w:rsid w:val="00D35374"/>
    <w:rsid w:val="00D35422"/>
    <w:rsid w:val="00D3563F"/>
    <w:rsid w:val="00D35DF5"/>
    <w:rsid w:val="00D366BB"/>
    <w:rsid w:val="00D3782D"/>
    <w:rsid w:val="00D3799A"/>
    <w:rsid w:val="00D400E3"/>
    <w:rsid w:val="00D40588"/>
    <w:rsid w:val="00D4099F"/>
    <w:rsid w:val="00D40C35"/>
    <w:rsid w:val="00D41B7D"/>
    <w:rsid w:val="00D41B98"/>
    <w:rsid w:val="00D4200B"/>
    <w:rsid w:val="00D4256F"/>
    <w:rsid w:val="00D43596"/>
    <w:rsid w:val="00D4367E"/>
    <w:rsid w:val="00D43D94"/>
    <w:rsid w:val="00D444A2"/>
    <w:rsid w:val="00D44922"/>
    <w:rsid w:val="00D44BA3"/>
    <w:rsid w:val="00D44EE9"/>
    <w:rsid w:val="00D44F18"/>
    <w:rsid w:val="00D45812"/>
    <w:rsid w:val="00D45948"/>
    <w:rsid w:val="00D46089"/>
    <w:rsid w:val="00D46555"/>
    <w:rsid w:val="00D46B90"/>
    <w:rsid w:val="00D478E1"/>
    <w:rsid w:val="00D502F1"/>
    <w:rsid w:val="00D50421"/>
    <w:rsid w:val="00D50473"/>
    <w:rsid w:val="00D508BC"/>
    <w:rsid w:val="00D50A4B"/>
    <w:rsid w:val="00D50DB4"/>
    <w:rsid w:val="00D50FC5"/>
    <w:rsid w:val="00D51A05"/>
    <w:rsid w:val="00D53CD1"/>
    <w:rsid w:val="00D54915"/>
    <w:rsid w:val="00D557D5"/>
    <w:rsid w:val="00D55872"/>
    <w:rsid w:val="00D55B0B"/>
    <w:rsid w:val="00D562E8"/>
    <w:rsid w:val="00D56341"/>
    <w:rsid w:val="00D565F1"/>
    <w:rsid w:val="00D566A5"/>
    <w:rsid w:val="00D5707A"/>
    <w:rsid w:val="00D572F1"/>
    <w:rsid w:val="00D572FC"/>
    <w:rsid w:val="00D578FF"/>
    <w:rsid w:val="00D57A5E"/>
    <w:rsid w:val="00D57E73"/>
    <w:rsid w:val="00D6024C"/>
    <w:rsid w:val="00D632BE"/>
    <w:rsid w:val="00D634E3"/>
    <w:rsid w:val="00D640E6"/>
    <w:rsid w:val="00D6460D"/>
    <w:rsid w:val="00D6503F"/>
    <w:rsid w:val="00D6664A"/>
    <w:rsid w:val="00D66758"/>
    <w:rsid w:val="00D66FA0"/>
    <w:rsid w:val="00D678FC"/>
    <w:rsid w:val="00D704CF"/>
    <w:rsid w:val="00D70D56"/>
    <w:rsid w:val="00D712F9"/>
    <w:rsid w:val="00D72D0B"/>
    <w:rsid w:val="00D7303E"/>
    <w:rsid w:val="00D73085"/>
    <w:rsid w:val="00D73354"/>
    <w:rsid w:val="00D73432"/>
    <w:rsid w:val="00D73754"/>
    <w:rsid w:val="00D74AEE"/>
    <w:rsid w:val="00D750EF"/>
    <w:rsid w:val="00D75862"/>
    <w:rsid w:val="00D75957"/>
    <w:rsid w:val="00D75BF7"/>
    <w:rsid w:val="00D75C12"/>
    <w:rsid w:val="00D75D87"/>
    <w:rsid w:val="00D76525"/>
    <w:rsid w:val="00D76B5F"/>
    <w:rsid w:val="00D76C85"/>
    <w:rsid w:val="00D76CA5"/>
    <w:rsid w:val="00D7793A"/>
    <w:rsid w:val="00D77A35"/>
    <w:rsid w:val="00D77FE6"/>
    <w:rsid w:val="00D801AD"/>
    <w:rsid w:val="00D805DB"/>
    <w:rsid w:val="00D80F60"/>
    <w:rsid w:val="00D811AF"/>
    <w:rsid w:val="00D819E8"/>
    <w:rsid w:val="00D81E62"/>
    <w:rsid w:val="00D81FE0"/>
    <w:rsid w:val="00D824E0"/>
    <w:rsid w:val="00D82AB7"/>
    <w:rsid w:val="00D82C37"/>
    <w:rsid w:val="00D82FBD"/>
    <w:rsid w:val="00D83118"/>
    <w:rsid w:val="00D83325"/>
    <w:rsid w:val="00D83849"/>
    <w:rsid w:val="00D83CD9"/>
    <w:rsid w:val="00D8413E"/>
    <w:rsid w:val="00D844F1"/>
    <w:rsid w:val="00D8470C"/>
    <w:rsid w:val="00D84F55"/>
    <w:rsid w:val="00D84F9E"/>
    <w:rsid w:val="00D858C9"/>
    <w:rsid w:val="00D85C92"/>
    <w:rsid w:val="00D8602D"/>
    <w:rsid w:val="00D8720E"/>
    <w:rsid w:val="00D874D0"/>
    <w:rsid w:val="00D87937"/>
    <w:rsid w:val="00D903E4"/>
    <w:rsid w:val="00D90613"/>
    <w:rsid w:val="00D90A43"/>
    <w:rsid w:val="00D9100F"/>
    <w:rsid w:val="00D91039"/>
    <w:rsid w:val="00D91251"/>
    <w:rsid w:val="00D919B6"/>
    <w:rsid w:val="00D91EDA"/>
    <w:rsid w:val="00D92112"/>
    <w:rsid w:val="00D925D8"/>
    <w:rsid w:val="00D936C8"/>
    <w:rsid w:val="00D93719"/>
    <w:rsid w:val="00D937AB"/>
    <w:rsid w:val="00D93812"/>
    <w:rsid w:val="00D93998"/>
    <w:rsid w:val="00D94726"/>
    <w:rsid w:val="00D94E99"/>
    <w:rsid w:val="00D96FB0"/>
    <w:rsid w:val="00D97302"/>
    <w:rsid w:val="00D97619"/>
    <w:rsid w:val="00D977BD"/>
    <w:rsid w:val="00D978BF"/>
    <w:rsid w:val="00D9794B"/>
    <w:rsid w:val="00DA0566"/>
    <w:rsid w:val="00DA095A"/>
    <w:rsid w:val="00DA0CAE"/>
    <w:rsid w:val="00DA106D"/>
    <w:rsid w:val="00DA1A08"/>
    <w:rsid w:val="00DA1C6D"/>
    <w:rsid w:val="00DA1F8F"/>
    <w:rsid w:val="00DA2A1F"/>
    <w:rsid w:val="00DA2EF1"/>
    <w:rsid w:val="00DA30FC"/>
    <w:rsid w:val="00DA329F"/>
    <w:rsid w:val="00DA35E2"/>
    <w:rsid w:val="00DA38A0"/>
    <w:rsid w:val="00DA406C"/>
    <w:rsid w:val="00DA420D"/>
    <w:rsid w:val="00DA42DE"/>
    <w:rsid w:val="00DA440F"/>
    <w:rsid w:val="00DA44AD"/>
    <w:rsid w:val="00DA4672"/>
    <w:rsid w:val="00DA46E5"/>
    <w:rsid w:val="00DA486E"/>
    <w:rsid w:val="00DA4D08"/>
    <w:rsid w:val="00DA50AA"/>
    <w:rsid w:val="00DA5742"/>
    <w:rsid w:val="00DA628B"/>
    <w:rsid w:val="00DA6628"/>
    <w:rsid w:val="00DA6639"/>
    <w:rsid w:val="00DA6A8E"/>
    <w:rsid w:val="00DA6AEE"/>
    <w:rsid w:val="00DA7073"/>
    <w:rsid w:val="00DA746A"/>
    <w:rsid w:val="00DA7746"/>
    <w:rsid w:val="00DA7846"/>
    <w:rsid w:val="00DA7A09"/>
    <w:rsid w:val="00DA7AB8"/>
    <w:rsid w:val="00DB00C1"/>
    <w:rsid w:val="00DB00E7"/>
    <w:rsid w:val="00DB0BC9"/>
    <w:rsid w:val="00DB15A0"/>
    <w:rsid w:val="00DB18C5"/>
    <w:rsid w:val="00DB1987"/>
    <w:rsid w:val="00DB1B5E"/>
    <w:rsid w:val="00DB1ED2"/>
    <w:rsid w:val="00DB2A26"/>
    <w:rsid w:val="00DB2A5B"/>
    <w:rsid w:val="00DB31F2"/>
    <w:rsid w:val="00DB3ACA"/>
    <w:rsid w:val="00DB3B73"/>
    <w:rsid w:val="00DB4552"/>
    <w:rsid w:val="00DB49CB"/>
    <w:rsid w:val="00DB4D58"/>
    <w:rsid w:val="00DB4FC2"/>
    <w:rsid w:val="00DB585D"/>
    <w:rsid w:val="00DB5BEE"/>
    <w:rsid w:val="00DB5ECB"/>
    <w:rsid w:val="00DB67C1"/>
    <w:rsid w:val="00DB68DF"/>
    <w:rsid w:val="00DB6AD7"/>
    <w:rsid w:val="00DB76EC"/>
    <w:rsid w:val="00DB7A7A"/>
    <w:rsid w:val="00DB7CFE"/>
    <w:rsid w:val="00DB7D30"/>
    <w:rsid w:val="00DC0A1A"/>
    <w:rsid w:val="00DC0D30"/>
    <w:rsid w:val="00DC1713"/>
    <w:rsid w:val="00DC17E5"/>
    <w:rsid w:val="00DC1B64"/>
    <w:rsid w:val="00DC24D4"/>
    <w:rsid w:val="00DC2757"/>
    <w:rsid w:val="00DC2814"/>
    <w:rsid w:val="00DC284A"/>
    <w:rsid w:val="00DC29ED"/>
    <w:rsid w:val="00DC35BA"/>
    <w:rsid w:val="00DC3926"/>
    <w:rsid w:val="00DC3DA6"/>
    <w:rsid w:val="00DC3EAF"/>
    <w:rsid w:val="00DC42CE"/>
    <w:rsid w:val="00DC460A"/>
    <w:rsid w:val="00DC4912"/>
    <w:rsid w:val="00DC4BA5"/>
    <w:rsid w:val="00DC5B2F"/>
    <w:rsid w:val="00DC643A"/>
    <w:rsid w:val="00DC674E"/>
    <w:rsid w:val="00DC6E2C"/>
    <w:rsid w:val="00DC7740"/>
    <w:rsid w:val="00DD0305"/>
    <w:rsid w:val="00DD038E"/>
    <w:rsid w:val="00DD0733"/>
    <w:rsid w:val="00DD0BD5"/>
    <w:rsid w:val="00DD1D62"/>
    <w:rsid w:val="00DD3042"/>
    <w:rsid w:val="00DD3268"/>
    <w:rsid w:val="00DD32FD"/>
    <w:rsid w:val="00DD3FFB"/>
    <w:rsid w:val="00DD4090"/>
    <w:rsid w:val="00DD4421"/>
    <w:rsid w:val="00DD45AB"/>
    <w:rsid w:val="00DD4D04"/>
    <w:rsid w:val="00DD5C2F"/>
    <w:rsid w:val="00DD617B"/>
    <w:rsid w:val="00DD6434"/>
    <w:rsid w:val="00DD696D"/>
    <w:rsid w:val="00DD7493"/>
    <w:rsid w:val="00DD7558"/>
    <w:rsid w:val="00DD7A8C"/>
    <w:rsid w:val="00DE0192"/>
    <w:rsid w:val="00DE0259"/>
    <w:rsid w:val="00DE0B88"/>
    <w:rsid w:val="00DE0FBE"/>
    <w:rsid w:val="00DE1213"/>
    <w:rsid w:val="00DE22D0"/>
    <w:rsid w:val="00DE2E91"/>
    <w:rsid w:val="00DE3874"/>
    <w:rsid w:val="00DE390C"/>
    <w:rsid w:val="00DE3F09"/>
    <w:rsid w:val="00DE42C4"/>
    <w:rsid w:val="00DE4A01"/>
    <w:rsid w:val="00DE4C49"/>
    <w:rsid w:val="00DE4C5C"/>
    <w:rsid w:val="00DE544B"/>
    <w:rsid w:val="00DE598E"/>
    <w:rsid w:val="00DE5B0B"/>
    <w:rsid w:val="00DE6ED8"/>
    <w:rsid w:val="00DE77C4"/>
    <w:rsid w:val="00DE795F"/>
    <w:rsid w:val="00DE7F84"/>
    <w:rsid w:val="00DF0582"/>
    <w:rsid w:val="00DF06A1"/>
    <w:rsid w:val="00DF0F87"/>
    <w:rsid w:val="00DF1B6B"/>
    <w:rsid w:val="00DF20EF"/>
    <w:rsid w:val="00DF2250"/>
    <w:rsid w:val="00DF228D"/>
    <w:rsid w:val="00DF24B8"/>
    <w:rsid w:val="00DF2879"/>
    <w:rsid w:val="00DF3027"/>
    <w:rsid w:val="00DF30C3"/>
    <w:rsid w:val="00DF391B"/>
    <w:rsid w:val="00DF41CE"/>
    <w:rsid w:val="00DF4FBF"/>
    <w:rsid w:val="00DF547C"/>
    <w:rsid w:val="00DF5D22"/>
    <w:rsid w:val="00DF607B"/>
    <w:rsid w:val="00DF66D9"/>
    <w:rsid w:val="00DF6E50"/>
    <w:rsid w:val="00DF7245"/>
    <w:rsid w:val="00DF7579"/>
    <w:rsid w:val="00DF7D0E"/>
    <w:rsid w:val="00DF7FDA"/>
    <w:rsid w:val="00E00089"/>
    <w:rsid w:val="00E008CF"/>
    <w:rsid w:val="00E027A6"/>
    <w:rsid w:val="00E02F91"/>
    <w:rsid w:val="00E03533"/>
    <w:rsid w:val="00E03634"/>
    <w:rsid w:val="00E03C1E"/>
    <w:rsid w:val="00E03E22"/>
    <w:rsid w:val="00E03ECF"/>
    <w:rsid w:val="00E0422F"/>
    <w:rsid w:val="00E045DE"/>
    <w:rsid w:val="00E04FF7"/>
    <w:rsid w:val="00E05183"/>
    <w:rsid w:val="00E05CCF"/>
    <w:rsid w:val="00E05D16"/>
    <w:rsid w:val="00E05D59"/>
    <w:rsid w:val="00E0622A"/>
    <w:rsid w:val="00E079E0"/>
    <w:rsid w:val="00E07DC1"/>
    <w:rsid w:val="00E07F61"/>
    <w:rsid w:val="00E10C27"/>
    <w:rsid w:val="00E11006"/>
    <w:rsid w:val="00E117B7"/>
    <w:rsid w:val="00E11C2B"/>
    <w:rsid w:val="00E11C5B"/>
    <w:rsid w:val="00E11DA7"/>
    <w:rsid w:val="00E126F2"/>
    <w:rsid w:val="00E12CAF"/>
    <w:rsid w:val="00E13317"/>
    <w:rsid w:val="00E13397"/>
    <w:rsid w:val="00E1346F"/>
    <w:rsid w:val="00E14928"/>
    <w:rsid w:val="00E14D5B"/>
    <w:rsid w:val="00E15C4D"/>
    <w:rsid w:val="00E16293"/>
    <w:rsid w:val="00E16939"/>
    <w:rsid w:val="00E16A44"/>
    <w:rsid w:val="00E170AF"/>
    <w:rsid w:val="00E17312"/>
    <w:rsid w:val="00E177A2"/>
    <w:rsid w:val="00E17BD2"/>
    <w:rsid w:val="00E20A4D"/>
    <w:rsid w:val="00E20DD2"/>
    <w:rsid w:val="00E20DE3"/>
    <w:rsid w:val="00E21414"/>
    <w:rsid w:val="00E21851"/>
    <w:rsid w:val="00E22683"/>
    <w:rsid w:val="00E229CA"/>
    <w:rsid w:val="00E22CAF"/>
    <w:rsid w:val="00E24465"/>
    <w:rsid w:val="00E24B58"/>
    <w:rsid w:val="00E255D6"/>
    <w:rsid w:val="00E2581F"/>
    <w:rsid w:val="00E25E1D"/>
    <w:rsid w:val="00E263F7"/>
    <w:rsid w:val="00E26503"/>
    <w:rsid w:val="00E26F84"/>
    <w:rsid w:val="00E273C3"/>
    <w:rsid w:val="00E275C9"/>
    <w:rsid w:val="00E2780A"/>
    <w:rsid w:val="00E278E6"/>
    <w:rsid w:val="00E27BE5"/>
    <w:rsid w:val="00E30020"/>
    <w:rsid w:val="00E30257"/>
    <w:rsid w:val="00E30E2F"/>
    <w:rsid w:val="00E30EBE"/>
    <w:rsid w:val="00E3135D"/>
    <w:rsid w:val="00E317B1"/>
    <w:rsid w:val="00E324AC"/>
    <w:rsid w:val="00E32BC2"/>
    <w:rsid w:val="00E32DA8"/>
    <w:rsid w:val="00E32F1D"/>
    <w:rsid w:val="00E350F4"/>
    <w:rsid w:val="00E352F6"/>
    <w:rsid w:val="00E353F7"/>
    <w:rsid w:val="00E35AD7"/>
    <w:rsid w:val="00E35B63"/>
    <w:rsid w:val="00E36CCF"/>
    <w:rsid w:val="00E374ED"/>
    <w:rsid w:val="00E377EB"/>
    <w:rsid w:val="00E37D89"/>
    <w:rsid w:val="00E401A5"/>
    <w:rsid w:val="00E4066C"/>
    <w:rsid w:val="00E40A4C"/>
    <w:rsid w:val="00E40C3A"/>
    <w:rsid w:val="00E40D14"/>
    <w:rsid w:val="00E40D28"/>
    <w:rsid w:val="00E41058"/>
    <w:rsid w:val="00E41AD2"/>
    <w:rsid w:val="00E41DC6"/>
    <w:rsid w:val="00E41E8C"/>
    <w:rsid w:val="00E423DE"/>
    <w:rsid w:val="00E423EF"/>
    <w:rsid w:val="00E426CD"/>
    <w:rsid w:val="00E4278F"/>
    <w:rsid w:val="00E42DFC"/>
    <w:rsid w:val="00E430A6"/>
    <w:rsid w:val="00E431EE"/>
    <w:rsid w:val="00E43D3C"/>
    <w:rsid w:val="00E441EB"/>
    <w:rsid w:val="00E44AEF"/>
    <w:rsid w:val="00E46D1B"/>
    <w:rsid w:val="00E46FA1"/>
    <w:rsid w:val="00E47CB0"/>
    <w:rsid w:val="00E5020A"/>
    <w:rsid w:val="00E504D5"/>
    <w:rsid w:val="00E507B8"/>
    <w:rsid w:val="00E50E07"/>
    <w:rsid w:val="00E51059"/>
    <w:rsid w:val="00E51C3B"/>
    <w:rsid w:val="00E51C5B"/>
    <w:rsid w:val="00E51DD3"/>
    <w:rsid w:val="00E524FD"/>
    <w:rsid w:val="00E5255D"/>
    <w:rsid w:val="00E52DB1"/>
    <w:rsid w:val="00E54229"/>
    <w:rsid w:val="00E54949"/>
    <w:rsid w:val="00E54EB0"/>
    <w:rsid w:val="00E55527"/>
    <w:rsid w:val="00E555B1"/>
    <w:rsid w:val="00E55C62"/>
    <w:rsid w:val="00E5623A"/>
    <w:rsid w:val="00E566BC"/>
    <w:rsid w:val="00E56798"/>
    <w:rsid w:val="00E567CC"/>
    <w:rsid w:val="00E5698B"/>
    <w:rsid w:val="00E56B32"/>
    <w:rsid w:val="00E57011"/>
    <w:rsid w:val="00E57417"/>
    <w:rsid w:val="00E576AF"/>
    <w:rsid w:val="00E57864"/>
    <w:rsid w:val="00E600B9"/>
    <w:rsid w:val="00E6018A"/>
    <w:rsid w:val="00E602D0"/>
    <w:rsid w:val="00E60511"/>
    <w:rsid w:val="00E60908"/>
    <w:rsid w:val="00E610C9"/>
    <w:rsid w:val="00E61691"/>
    <w:rsid w:val="00E616E0"/>
    <w:rsid w:val="00E61F82"/>
    <w:rsid w:val="00E62015"/>
    <w:rsid w:val="00E62DEC"/>
    <w:rsid w:val="00E6344A"/>
    <w:rsid w:val="00E63901"/>
    <w:rsid w:val="00E63ED9"/>
    <w:rsid w:val="00E6478D"/>
    <w:rsid w:val="00E64941"/>
    <w:rsid w:val="00E64CE4"/>
    <w:rsid w:val="00E65469"/>
    <w:rsid w:val="00E65734"/>
    <w:rsid w:val="00E66590"/>
    <w:rsid w:val="00E66AE3"/>
    <w:rsid w:val="00E670BA"/>
    <w:rsid w:val="00E6732B"/>
    <w:rsid w:val="00E6765A"/>
    <w:rsid w:val="00E67D4B"/>
    <w:rsid w:val="00E72488"/>
    <w:rsid w:val="00E7274A"/>
    <w:rsid w:val="00E728F6"/>
    <w:rsid w:val="00E72FD9"/>
    <w:rsid w:val="00E73C44"/>
    <w:rsid w:val="00E73C62"/>
    <w:rsid w:val="00E73C7C"/>
    <w:rsid w:val="00E73CCF"/>
    <w:rsid w:val="00E7469D"/>
    <w:rsid w:val="00E746E7"/>
    <w:rsid w:val="00E74A7F"/>
    <w:rsid w:val="00E74D99"/>
    <w:rsid w:val="00E74DF7"/>
    <w:rsid w:val="00E75021"/>
    <w:rsid w:val="00E76314"/>
    <w:rsid w:val="00E7632A"/>
    <w:rsid w:val="00E76430"/>
    <w:rsid w:val="00E765FC"/>
    <w:rsid w:val="00E767B1"/>
    <w:rsid w:val="00E76823"/>
    <w:rsid w:val="00E76C68"/>
    <w:rsid w:val="00E772FC"/>
    <w:rsid w:val="00E77D2E"/>
    <w:rsid w:val="00E77EC3"/>
    <w:rsid w:val="00E805D7"/>
    <w:rsid w:val="00E81623"/>
    <w:rsid w:val="00E81681"/>
    <w:rsid w:val="00E8275D"/>
    <w:rsid w:val="00E82DFF"/>
    <w:rsid w:val="00E83759"/>
    <w:rsid w:val="00E83AC0"/>
    <w:rsid w:val="00E83DC4"/>
    <w:rsid w:val="00E8448E"/>
    <w:rsid w:val="00E848F1"/>
    <w:rsid w:val="00E84DBA"/>
    <w:rsid w:val="00E84F91"/>
    <w:rsid w:val="00E8559D"/>
    <w:rsid w:val="00E85F3C"/>
    <w:rsid w:val="00E86399"/>
    <w:rsid w:val="00E869AB"/>
    <w:rsid w:val="00E8790C"/>
    <w:rsid w:val="00E87C97"/>
    <w:rsid w:val="00E9075C"/>
    <w:rsid w:val="00E9077A"/>
    <w:rsid w:val="00E916AB"/>
    <w:rsid w:val="00E92894"/>
    <w:rsid w:val="00E92C2D"/>
    <w:rsid w:val="00E92C54"/>
    <w:rsid w:val="00E92F68"/>
    <w:rsid w:val="00E9316D"/>
    <w:rsid w:val="00E93359"/>
    <w:rsid w:val="00E934E8"/>
    <w:rsid w:val="00E93A5C"/>
    <w:rsid w:val="00E93CFE"/>
    <w:rsid w:val="00E94718"/>
    <w:rsid w:val="00E947A3"/>
    <w:rsid w:val="00E948E4"/>
    <w:rsid w:val="00E94B2E"/>
    <w:rsid w:val="00E94F5D"/>
    <w:rsid w:val="00E94F79"/>
    <w:rsid w:val="00E95F1C"/>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A0"/>
    <w:rsid w:val="00EA2BDA"/>
    <w:rsid w:val="00EA31F7"/>
    <w:rsid w:val="00EA372A"/>
    <w:rsid w:val="00EA38EE"/>
    <w:rsid w:val="00EA4056"/>
    <w:rsid w:val="00EA4848"/>
    <w:rsid w:val="00EA5881"/>
    <w:rsid w:val="00EA5E47"/>
    <w:rsid w:val="00EA67D6"/>
    <w:rsid w:val="00EA6A2C"/>
    <w:rsid w:val="00EA6B48"/>
    <w:rsid w:val="00EA7FE4"/>
    <w:rsid w:val="00EB042F"/>
    <w:rsid w:val="00EB0607"/>
    <w:rsid w:val="00EB088D"/>
    <w:rsid w:val="00EB0A8F"/>
    <w:rsid w:val="00EB0EF7"/>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6BA2"/>
    <w:rsid w:val="00EB7245"/>
    <w:rsid w:val="00EB7468"/>
    <w:rsid w:val="00EC05FB"/>
    <w:rsid w:val="00EC0E3E"/>
    <w:rsid w:val="00EC119E"/>
    <w:rsid w:val="00EC155E"/>
    <w:rsid w:val="00EC15FF"/>
    <w:rsid w:val="00EC16A1"/>
    <w:rsid w:val="00EC17BB"/>
    <w:rsid w:val="00EC1920"/>
    <w:rsid w:val="00EC1A08"/>
    <w:rsid w:val="00EC1AC1"/>
    <w:rsid w:val="00EC2129"/>
    <w:rsid w:val="00EC2319"/>
    <w:rsid w:val="00EC2578"/>
    <w:rsid w:val="00EC25B8"/>
    <w:rsid w:val="00EC26EC"/>
    <w:rsid w:val="00EC2B84"/>
    <w:rsid w:val="00EC2E5A"/>
    <w:rsid w:val="00EC2F10"/>
    <w:rsid w:val="00EC3D72"/>
    <w:rsid w:val="00EC43C7"/>
    <w:rsid w:val="00EC46B3"/>
    <w:rsid w:val="00EC5085"/>
    <w:rsid w:val="00EC578D"/>
    <w:rsid w:val="00EC5E9B"/>
    <w:rsid w:val="00EC6401"/>
    <w:rsid w:val="00EC677C"/>
    <w:rsid w:val="00EC6805"/>
    <w:rsid w:val="00EC681C"/>
    <w:rsid w:val="00EC6AA1"/>
    <w:rsid w:val="00EC6B02"/>
    <w:rsid w:val="00EC6F6E"/>
    <w:rsid w:val="00ED0769"/>
    <w:rsid w:val="00ED0AFC"/>
    <w:rsid w:val="00ED0C52"/>
    <w:rsid w:val="00ED1112"/>
    <w:rsid w:val="00ED130D"/>
    <w:rsid w:val="00ED1884"/>
    <w:rsid w:val="00ED197B"/>
    <w:rsid w:val="00ED1A87"/>
    <w:rsid w:val="00ED1C01"/>
    <w:rsid w:val="00ED204A"/>
    <w:rsid w:val="00ED35A7"/>
    <w:rsid w:val="00ED3795"/>
    <w:rsid w:val="00ED477D"/>
    <w:rsid w:val="00ED5E1C"/>
    <w:rsid w:val="00ED67EC"/>
    <w:rsid w:val="00ED6D05"/>
    <w:rsid w:val="00ED6D65"/>
    <w:rsid w:val="00ED6D9B"/>
    <w:rsid w:val="00ED70EE"/>
    <w:rsid w:val="00ED724E"/>
    <w:rsid w:val="00ED7276"/>
    <w:rsid w:val="00EE0556"/>
    <w:rsid w:val="00EE1B60"/>
    <w:rsid w:val="00EE1BDE"/>
    <w:rsid w:val="00EE2396"/>
    <w:rsid w:val="00EE281F"/>
    <w:rsid w:val="00EE32C1"/>
    <w:rsid w:val="00EE3E1C"/>
    <w:rsid w:val="00EE3EB3"/>
    <w:rsid w:val="00EE41EF"/>
    <w:rsid w:val="00EE51DC"/>
    <w:rsid w:val="00EE51E9"/>
    <w:rsid w:val="00EE5286"/>
    <w:rsid w:val="00EE5408"/>
    <w:rsid w:val="00EE642B"/>
    <w:rsid w:val="00EE6A10"/>
    <w:rsid w:val="00EE70E3"/>
    <w:rsid w:val="00EE7585"/>
    <w:rsid w:val="00EE7E76"/>
    <w:rsid w:val="00EF0105"/>
    <w:rsid w:val="00EF03B9"/>
    <w:rsid w:val="00EF0487"/>
    <w:rsid w:val="00EF13CF"/>
    <w:rsid w:val="00EF1CDF"/>
    <w:rsid w:val="00EF1CE1"/>
    <w:rsid w:val="00EF1EA6"/>
    <w:rsid w:val="00EF1F68"/>
    <w:rsid w:val="00EF21D1"/>
    <w:rsid w:val="00EF2417"/>
    <w:rsid w:val="00EF2AD9"/>
    <w:rsid w:val="00EF2C1B"/>
    <w:rsid w:val="00EF2DF4"/>
    <w:rsid w:val="00EF2EE8"/>
    <w:rsid w:val="00EF2F48"/>
    <w:rsid w:val="00EF2F58"/>
    <w:rsid w:val="00EF3140"/>
    <w:rsid w:val="00EF4320"/>
    <w:rsid w:val="00EF4852"/>
    <w:rsid w:val="00EF49AC"/>
    <w:rsid w:val="00EF4B77"/>
    <w:rsid w:val="00EF5155"/>
    <w:rsid w:val="00EF60CF"/>
    <w:rsid w:val="00EF6AD7"/>
    <w:rsid w:val="00EF6E84"/>
    <w:rsid w:val="00EF7300"/>
    <w:rsid w:val="00EF78D2"/>
    <w:rsid w:val="00EF79FB"/>
    <w:rsid w:val="00F000F7"/>
    <w:rsid w:val="00F01061"/>
    <w:rsid w:val="00F0109B"/>
    <w:rsid w:val="00F014CB"/>
    <w:rsid w:val="00F0192A"/>
    <w:rsid w:val="00F01A9C"/>
    <w:rsid w:val="00F01B2D"/>
    <w:rsid w:val="00F02B44"/>
    <w:rsid w:val="00F02CEC"/>
    <w:rsid w:val="00F02E1A"/>
    <w:rsid w:val="00F02FB2"/>
    <w:rsid w:val="00F035AB"/>
    <w:rsid w:val="00F0394A"/>
    <w:rsid w:val="00F0395F"/>
    <w:rsid w:val="00F03A8B"/>
    <w:rsid w:val="00F0413B"/>
    <w:rsid w:val="00F04337"/>
    <w:rsid w:val="00F04354"/>
    <w:rsid w:val="00F043FC"/>
    <w:rsid w:val="00F0449F"/>
    <w:rsid w:val="00F04F74"/>
    <w:rsid w:val="00F05CF9"/>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2CCA"/>
    <w:rsid w:val="00F13497"/>
    <w:rsid w:val="00F13568"/>
    <w:rsid w:val="00F13CB5"/>
    <w:rsid w:val="00F13F6A"/>
    <w:rsid w:val="00F147F7"/>
    <w:rsid w:val="00F149A4"/>
    <w:rsid w:val="00F149B0"/>
    <w:rsid w:val="00F14DB9"/>
    <w:rsid w:val="00F1508C"/>
    <w:rsid w:val="00F153FF"/>
    <w:rsid w:val="00F155B5"/>
    <w:rsid w:val="00F158D9"/>
    <w:rsid w:val="00F15A58"/>
    <w:rsid w:val="00F1636C"/>
    <w:rsid w:val="00F164D6"/>
    <w:rsid w:val="00F16B6E"/>
    <w:rsid w:val="00F16F01"/>
    <w:rsid w:val="00F16F5B"/>
    <w:rsid w:val="00F16FD4"/>
    <w:rsid w:val="00F1711F"/>
    <w:rsid w:val="00F1717A"/>
    <w:rsid w:val="00F20B6A"/>
    <w:rsid w:val="00F22416"/>
    <w:rsid w:val="00F22E01"/>
    <w:rsid w:val="00F23259"/>
    <w:rsid w:val="00F23610"/>
    <w:rsid w:val="00F23A9E"/>
    <w:rsid w:val="00F241ED"/>
    <w:rsid w:val="00F2428E"/>
    <w:rsid w:val="00F24650"/>
    <w:rsid w:val="00F24997"/>
    <w:rsid w:val="00F24B11"/>
    <w:rsid w:val="00F24B73"/>
    <w:rsid w:val="00F24F1A"/>
    <w:rsid w:val="00F251AF"/>
    <w:rsid w:val="00F25400"/>
    <w:rsid w:val="00F25BC3"/>
    <w:rsid w:val="00F2616B"/>
    <w:rsid w:val="00F26930"/>
    <w:rsid w:val="00F26C56"/>
    <w:rsid w:val="00F26F11"/>
    <w:rsid w:val="00F273C2"/>
    <w:rsid w:val="00F27400"/>
    <w:rsid w:val="00F2748A"/>
    <w:rsid w:val="00F27C32"/>
    <w:rsid w:val="00F27DE1"/>
    <w:rsid w:val="00F27E43"/>
    <w:rsid w:val="00F302E9"/>
    <w:rsid w:val="00F30C82"/>
    <w:rsid w:val="00F30F1E"/>
    <w:rsid w:val="00F3139B"/>
    <w:rsid w:val="00F3197C"/>
    <w:rsid w:val="00F31F6D"/>
    <w:rsid w:val="00F32359"/>
    <w:rsid w:val="00F328DA"/>
    <w:rsid w:val="00F32C9E"/>
    <w:rsid w:val="00F33270"/>
    <w:rsid w:val="00F3394D"/>
    <w:rsid w:val="00F3422E"/>
    <w:rsid w:val="00F34326"/>
    <w:rsid w:val="00F34488"/>
    <w:rsid w:val="00F34647"/>
    <w:rsid w:val="00F34775"/>
    <w:rsid w:val="00F34ADF"/>
    <w:rsid w:val="00F34DB4"/>
    <w:rsid w:val="00F351B4"/>
    <w:rsid w:val="00F355A4"/>
    <w:rsid w:val="00F35D59"/>
    <w:rsid w:val="00F364C1"/>
    <w:rsid w:val="00F36AA9"/>
    <w:rsid w:val="00F3723A"/>
    <w:rsid w:val="00F378A1"/>
    <w:rsid w:val="00F40576"/>
    <w:rsid w:val="00F4134A"/>
    <w:rsid w:val="00F416E4"/>
    <w:rsid w:val="00F428F2"/>
    <w:rsid w:val="00F43023"/>
    <w:rsid w:val="00F43267"/>
    <w:rsid w:val="00F433C6"/>
    <w:rsid w:val="00F43435"/>
    <w:rsid w:val="00F44414"/>
    <w:rsid w:val="00F449A6"/>
    <w:rsid w:val="00F44A15"/>
    <w:rsid w:val="00F44C1F"/>
    <w:rsid w:val="00F44EDF"/>
    <w:rsid w:val="00F45A3A"/>
    <w:rsid w:val="00F465ED"/>
    <w:rsid w:val="00F46DB8"/>
    <w:rsid w:val="00F46DCA"/>
    <w:rsid w:val="00F501B0"/>
    <w:rsid w:val="00F50290"/>
    <w:rsid w:val="00F50A66"/>
    <w:rsid w:val="00F50FDB"/>
    <w:rsid w:val="00F5178B"/>
    <w:rsid w:val="00F518A4"/>
    <w:rsid w:val="00F52304"/>
    <w:rsid w:val="00F5245E"/>
    <w:rsid w:val="00F5290B"/>
    <w:rsid w:val="00F53410"/>
    <w:rsid w:val="00F5346D"/>
    <w:rsid w:val="00F5384A"/>
    <w:rsid w:val="00F539A0"/>
    <w:rsid w:val="00F53C07"/>
    <w:rsid w:val="00F53E5D"/>
    <w:rsid w:val="00F54418"/>
    <w:rsid w:val="00F55794"/>
    <w:rsid w:val="00F55FD7"/>
    <w:rsid w:val="00F56C2A"/>
    <w:rsid w:val="00F56CD4"/>
    <w:rsid w:val="00F570E9"/>
    <w:rsid w:val="00F57128"/>
    <w:rsid w:val="00F5713D"/>
    <w:rsid w:val="00F603EF"/>
    <w:rsid w:val="00F61D7B"/>
    <w:rsid w:val="00F6249F"/>
    <w:rsid w:val="00F62C79"/>
    <w:rsid w:val="00F63280"/>
    <w:rsid w:val="00F636EF"/>
    <w:rsid w:val="00F63D95"/>
    <w:rsid w:val="00F6418F"/>
    <w:rsid w:val="00F64A4A"/>
    <w:rsid w:val="00F65612"/>
    <w:rsid w:val="00F65ADC"/>
    <w:rsid w:val="00F65D89"/>
    <w:rsid w:val="00F6603A"/>
    <w:rsid w:val="00F667BF"/>
    <w:rsid w:val="00F66902"/>
    <w:rsid w:val="00F66992"/>
    <w:rsid w:val="00F66B57"/>
    <w:rsid w:val="00F67668"/>
    <w:rsid w:val="00F70FFF"/>
    <w:rsid w:val="00F71AA3"/>
    <w:rsid w:val="00F71B76"/>
    <w:rsid w:val="00F71FE0"/>
    <w:rsid w:val="00F725CD"/>
    <w:rsid w:val="00F72699"/>
    <w:rsid w:val="00F73337"/>
    <w:rsid w:val="00F73C75"/>
    <w:rsid w:val="00F73CBD"/>
    <w:rsid w:val="00F74497"/>
    <w:rsid w:val="00F7581A"/>
    <w:rsid w:val="00F75BA7"/>
    <w:rsid w:val="00F75CBF"/>
    <w:rsid w:val="00F76599"/>
    <w:rsid w:val="00F768EC"/>
    <w:rsid w:val="00F76D77"/>
    <w:rsid w:val="00F76DA6"/>
    <w:rsid w:val="00F77902"/>
    <w:rsid w:val="00F77A76"/>
    <w:rsid w:val="00F8090F"/>
    <w:rsid w:val="00F81337"/>
    <w:rsid w:val="00F81A31"/>
    <w:rsid w:val="00F82235"/>
    <w:rsid w:val="00F82D62"/>
    <w:rsid w:val="00F835A3"/>
    <w:rsid w:val="00F83FEF"/>
    <w:rsid w:val="00F84184"/>
    <w:rsid w:val="00F84328"/>
    <w:rsid w:val="00F8472D"/>
    <w:rsid w:val="00F84780"/>
    <w:rsid w:val="00F84BB0"/>
    <w:rsid w:val="00F85B6E"/>
    <w:rsid w:val="00F868D0"/>
    <w:rsid w:val="00F87010"/>
    <w:rsid w:val="00F8751A"/>
    <w:rsid w:val="00F87BE9"/>
    <w:rsid w:val="00F87D00"/>
    <w:rsid w:val="00F905EA"/>
    <w:rsid w:val="00F90C63"/>
    <w:rsid w:val="00F914E6"/>
    <w:rsid w:val="00F91BDE"/>
    <w:rsid w:val="00F91BEC"/>
    <w:rsid w:val="00F91E96"/>
    <w:rsid w:val="00F91F5A"/>
    <w:rsid w:val="00F92248"/>
    <w:rsid w:val="00F92E4F"/>
    <w:rsid w:val="00F92F38"/>
    <w:rsid w:val="00F934A8"/>
    <w:rsid w:val="00F93CD7"/>
    <w:rsid w:val="00F94FB6"/>
    <w:rsid w:val="00F952F0"/>
    <w:rsid w:val="00F96297"/>
    <w:rsid w:val="00F96329"/>
    <w:rsid w:val="00F97BE5"/>
    <w:rsid w:val="00FA013F"/>
    <w:rsid w:val="00FA0337"/>
    <w:rsid w:val="00FA08A0"/>
    <w:rsid w:val="00FA13C7"/>
    <w:rsid w:val="00FA1B8F"/>
    <w:rsid w:val="00FA2084"/>
    <w:rsid w:val="00FA2139"/>
    <w:rsid w:val="00FA21AB"/>
    <w:rsid w:val="00FA23B0"/>
    <w:rsid w:val="00FA2C00"/>
    <w:rsid w:val="00FA3847"/>
    <w:rsid w:val="00FA3A59"/>
    <w:rsid w:val="00FA4C58"/>
    <w:rsid w:val="00FA50EB"/>
    <w:rsid w:val="00FA555A"/>
    <w:rsid w:val="00FA6054"/>
    <w:rsid w:val="00FA6273"/>
    <w:rsid w:val="00FA6C0F"/>
    <w:rsid w:val="00FA6C6A"/>
    <w:rsid w:val="00FA6EEC"/>
    <w:rsid w:val="00FA6F84"/>
    <w:rsid w:val="00FA6FCC"/>
    <w:rsid w:val="00FB09D5"/>
    <w:rsid w:val="00FB0CAD"/>
    <w:rsid w:val="00FB15C1"/>
    <w:rsid w:val="00FB16A0"/>
    <w:rsid w:val="00FB1B46"/>
    <w:rsid w:val="00FB1F50"/>
    <w:rsid w:val="00FB1F9A"/>
    <w:rsid w:val="00FB201A"/>
    <w:rsid w:val="00FB2FC5"/>
    <w:rsid w:val="00FB326C"/>
    <w:rsid w:val="00FB36C0"/>
    <w:rsid w:val="00FB3B38"/>
    <w:rsid w:val="00FB3F64"/>
    <w:rsid w:val="00FB4202"/>
    <w:rsid w:val="00FB4258"/>
    <w:rsid w:val="00FB708B"/>
    <w:rsid w:val="00FB76E8"/>
    <w:rsid w:val="00FC05A4"/>
    <w:rsid w:val="00FC0F97"/>
    <w:rsid w:val="00FC15EC"/>
    <w:rsid w:val="00FC1F4A"/>
    <w:rsid w:val="00FC328B"/>
    <w:rsid w:val="00FC3A54"/>
    <w:rsid w:val="00FC41E2"/>
    <w:rsid w:val="00FC435A"/>
    <w:rsid w:val="00FC4454"/>
    <w:rsid w:val="00FC4EB7"/>
    <w:rsid w:val="00FC58BA"/>
    <w:rsid w:val="00FC5CD2"/>
    <w:rsid w:val="00FC66F4"/>
    <w:rsid w:val="00FC68B4"/>
    <w:rsid w:val="00FC6BF4"/>
    <w:rsid w:val="00FC6DF9"/>
    <w:rsid w:val="00FC7A0C"/>
    <w:rsid w:val="00FD024D"/>
    <w:rsid w:val="00FD02A4"/>
    <w:rsid w:val="00FD0407"/>
    <w:rsid w:val="00FD0515"/>
    <w:rsid w:val="00FD0603"/>
    <w:rsid w:val="00FD0FA5"/>
    <w:rsid w:val="00FD1099"/>
    <w:rsid w:val="00FD1858"/>
    <w:rsid w:val="00FD1F73"/>
    <w:rsid w:val="00FD2172"/>
    <w:rsid w:val="00FD2518"/>
    <w:rsid w:val="00FD2F55"/>
    <w:rsid w:val="00FD30A8"/>
    <w:rsid w:val="00FD3208"/>
    <w:rsid w:val="00FD356B"/>
    <w:rsid w:val="00FD359A"/>
    <w:rsid w:val="00FD3E38"/>
    <w:rsid w:val="00FD40B0"/>
    <w:rsid w:val="00FD4791"/>
    <w:rsid w:val="00FD4EC4"/>
    <w:rsid w:val="00FD5054"/>
    <w:rsid w:val="00FD5481"/>
    <w:rsid w:val="00FD54DB"/>
    <w:rsid w:val="00FD5D0E"/>
    <w:rsid w:val="00FD5E29"/>
    <w:rsid w:val="00FD73BD"/>
    <w:rsid w:val="00FD7832"/>
    <w:rsid w:val="00FE0007"/>
    <w:rsid w:val="00FE0342"/>
    <w:rsid w:val="00FE121A"/>
    <w:rsid w:val="00FE1232"/>
    <w:rsid w:val="00FE12CA"/>
    <w:rsid w:val="00FE17F6"/>
    <w:rsid w:val="00FE1B60"/>
    <w:rsid w:val="00FE209C"/>
    <w:rsid w:val="00FE225E"/>
    <w:rsid w:val="00FE2B81"/>
    <w:rsid w:val="00FE3643"/>
    <w:rsid w:val="00FE3D6F"/>
    <w:rsid w:val="00FE4539"/>
    <w:rsid w:val="00FE5170"/>
    <w:rsid w:val="00FE590C"/>
    <w:rsid w:val="00FE5CDE"/>
    <w:rsid w:val="00FE656B"/>
    <w:rsid w:val="00FE77B6"/>
    <w:rsid w:val="00FF1851"/>
    <w:rsid w:val="00FF19DB"/>
    <w:rsid w:val="00FF19FD"/>
    <w:rsid w:val="00FF22CB"/>
    <w:rsid w:val="00FF2F53"/>
    <w:rsid w:val="00FF3A55"/>
    <w:rsid w:val="00FF47F9"/>
    <w:rsid w:val="00FF5096"/>
    <w:rsid w:val="00FF5831"/>
    <w:rsid w:val="00FF5A20"/>
    <w:rsid w:val="00FF5F1D"/>
    <w:rsid w:val="00FF60BD"/>
    <w:rsid w:val="00FF63DC"/>
    <w:rsid w:val="00FF64F3"/>
    <w:rsid w:val="00FF69E6"/>
    <w:rsid w:val="00FF6DA1"/>
    <w:rsid w:val="00FF761D"/>
    <w:rsid w:val="00FF7A76"/>
    <w:rsid w:val="00FF7B06"/>
    <w:rsid w:val="00FF7E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rsid w:val="00247CA8"/>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247CA8"/>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247CA8"/>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247CA8"/>
    <w:pPr>
      <w:keepNext/>
      <w:outlineLvl w:val="3"/>
    </w:pPr>
    <w:rPr>
      <w:b/>
    </w:rPr>
  </w:style>
  <w:style w:type="paragraph" w:styleId="Nagwek5">
    <w:name w:val="heading 5"/>
    <w:basedOn w:val="Normalny"/>
    <w:next w:val="Normalny"/>
    <w:link w:val="Nagwek5Znak"/>
    <w:qFormat/>
    <w:rsid w:val="00247CA8"/>
    <w:pPr>
      <w:keepNext/>
      <w:jc w:val="right"/>
      <w:outlineLvl w:val="4"/>
    </w:pPr>
    <w:rPr>
      <w:rFonts w:ascii="Arial" w:hAnsi="Arial"/>
      <w:b/>
      <w:snapToGrid w:val="0"/>
      <w:color w:val="000000"/>
      <w:sz w:val="16"/>
    </w:rPr>
  </w:style>
  <w:style w:type="paragraph" w:styleId="Nagwek6">
    <w:name w:val="heading 6"/>
    <w:aliases w:val="Heading 6 Char Znak,Heading 6 Char Znak Znak Znak,Heading 6 Char Znak Znak Znak Znak Znak Znak"/>
    <w:basedOn w:val="Normalny"/>
    <w:next w:val="Normalny"/>
    <w:link w:val="Nagwek6Znak"/>
    <w:qFormat/>
    <w:rsid w:val="00247CA8"/>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rsid w:val="00247CA8"/>
    <w:pPr>
      <w:keepNext/>
      <w:tabs>
        <w:tab w:val="left" w:pos="214"/>
        <w:tab w:val="left" w:pos="1134"/>
      </w:tabs>
      <w:outlineLvl w:val="6"/>
    </w:pPr>
    <w:rPr>
      <w:sz w:val="28"/>
    </w:rPr>
  </w:style>
  <w:style w:type="paragraph" w:styleId="Nagwek8">
    <w:name w:val="heading 8"/>
    <w:basedOn w:val="Normalny"/>
    <w:next w:val="Normalny"/>
    <w:link w:val="Nagwek8Znak"/>
    <w:qFormat/>
    <w:rsid w:val="00247CA8"/>
    <w:pPr>
      <w:keepNext/>
      <w:jc w:val="center"/>
      <w:outlineLvl w:val="7"/>
    </w:pPr>
    <w:rPr>
      <w:b/>
    </w:rPr>
  </w:style>
  <w:style w:type="paragraph" w:styleId="Nagwek9">
    <w:name w:val="heading 9"/>
    <w:basedOn w:val="Normalny"/>
    <w:next w:val="Normalny"/>
    <w:link w:val="Nagwek9Znak"/>
    <w:qFormat/>
    <w:rsid w:val="00247CA8"/>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rsid w:val="00247CA8"/>
    <w:pPr>
      <w:widowControl w:val="0"/>
    </w:pPr>
    <w:rPr>
      <w:rFonts w:ascii="Arial" w:hAnsi="Arial"/>
      <w:color w:val="000000"/>
      <w:sz w:val="24"/>
    </w:rPr>
  </w:style>
  <w:style w:type="paragraph" w:styleId="Tekstpodstawowy3">
    <w:name w:val="Body Text 3"/>
    <w:aliases w:val="Body Text 3 Char"/>
    <w:basedOn w:val="Normalny"/>
    <w:link w:val="Tekstpodstawowy3Znak"/>
    <w:rsid w:val="00247CA8"/>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247CA8"/>
    <w:pPr>
      <w:widowControl w:val="0"/>
    </w:pPr>
    <w:rPr>
      <w:rFonts w:ascii="Arial" w:hAnsi="Arial"/>
      <w:b/>
      <w:color w:val="000000"/>
      <w:sz w:val="24"/>
      <w:u w:val="single"/>
    </w:rPr>
  </w:style>
  <w:style w:type="paragraph" w:styleId="Tekstpodstawowy2">
    <w:name w:val="Body Text 2"/>
    <w:basedOn w:val="Normalny"/>
    <w:link w:val="Tekstpodstawowy2Znak"/>
    <w:rsid w:val="00247CA8"/>
    <w:rPr>
      <w:rFonts w:ascii="Arial" w:hAnsi="Arial"/>
      <w:sz w:val="24"/>
    </w:rPr>
  </w:style>
  <w:style w:type="character" w:styleId="Hipercze">
    <w:name w:val="Hyperlink"/>
    <w:rsid w:val="00247CA8"/>
    <w:rPr>
      <w:color w:val="0000FF"/>
      <w:u w:val="single"/>
    </w:rPr>
  </w:style>
  <w:style w:type="paragraph" w:styleId="Tekstpodstawowywcity2">
    <w:name w:val="Body Text Indent 2"/>
    <w:basedOn w:val="Normalny"/>
    <w:link w:val="Tekstpodstawowywcity2Znak"/>
    <w:rsid w:val="00247CA8"/>
    <w:pPr>
      <w:tabs>
        <w:tab w:val="left" w:pos="284"/>
      </w:tabs>
      <w:ind w:left="284" w:hanging="284"/>
    </w:pPr>
  </w:style>
  <w:style w:type="paragraph" w:styleId="Nagwek">
    <w:name w:val="header"/>
    <w:aliases w:val="Header Char"/>
    <w:basedOn w:val="Normalny"/>
    <w:link w:val="NagwekZnak"/>
    <w:uiPriority w:val="99"/>
    <w:rsid w:val="00247CA8"/>
    <w:pPr>
      <w:tabs>
        <w:tab w:val="center" w:pos="4536"/>
        <w:tab w:val="right" w:pos="9072"/>
      </w:tabs>
      <w:suppressAutoHyphens/>
    </w:pPr>
  </w:style>
  <w:style w:type="character" w:customStyle="1" w:styleId="NagwekZnak">
    <w:name w:val="Nagłówek Znak"/>
    <w:aliases w:val="Header Char Znak"/>
    <w:link w:val="Nagwek"/>
    <w:uiPriority w:val="99"/>
    <w:rsid w:val="00B637B1"/>
    <w:rPr>
      <w:lang w:val="pl-PL" w:bidi="ar-SA"/>
    </w:rPr>
  </w:style>
  <w:style w:type="paragraph" w:customStyle="1" w:styleId="WW-Tekstpodstawowywcity3">
    <w:name w:val="WW-Tekst podstawowy wcięty 3"/>
    <w:basedOn w:val="Normalny"/>
    <w:rsid w:val="00247CA8"/>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247CA8"/>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247CA8"/>
  </w:style>
  <w:style w:type="paragraph" w:styleId="Tekstprzypisudolnego">
    <w:name w:val="footnote text"/>
    <w:aliases w:val=" Znak Znak,Znak Znak Znak,Znak Znak,Znak Znak Znak Znak Znak"/>
    <w:basedOn w:val="Normalny"/>
    <w:link w:val="TekstprzypisudolnegoZnak"/>
    <w:uiPriority w:val="99"/>
    <w:rsid w:val="00247CA8"/>
  </w:style>
  <w:style w:type="paragraph" w:styleId="Tekstpodstawowywcity3">
    <w:name w:val="Body Text Indent 3"/>
    <w:basedOn w:val="Normalny"/>
    <w:link w:val="Tekstpodstawowywcity3Znak"/>
    <w:rsid w:val="00247CA8"/>
    <w:pPr>
      <w:ind w:hanging="76"/>
    </w:pPr>
  </w:style>
  <w:style w:type="paragraph" w:styleId="Tytu">
    <w:name w:val="Title"/>
    <w:basedOn w:val="Normalny"/>
    <w:link w:val="TytuZnak"/>
    <w:qFormat/>
    <w:rsid w:val="00247CA8"/>
    <w:pPr>
      <w:jc w:val="center"/>
    </w:pPr>
    <w:rPr>
      <w:sz w:val="24"/>
    </w:rPr>
  </w:style>
  <w:style w:type="paragraph" w:customStyle="1" w:styleId="Standardowy1">
    <w:name w:val="Standardowy 1"/>
    <w:basedOn w:val="Normalny"/>
    <w:rsid w:val="00247CA8"/>
    <w:pPr>
      <w:spacing w:before="120" w:after="60"/>
    </w:pPr>
    <w:rPr>
      <w:rFonts w:ascii="Arial" w:hAnsi="Arial"/>
      <w:sz w:val="22"/>
    </w:rPr>
  </w:style>
  <w:style w:type="paragraph" w:customStyle="1" w:styleId="Head3">
    <w:name w:val="Head 3"/>
    <w:basedOn w:val="Standardowy1"/>
    <w:rsid w:val="00247CA8"/>
    <w:rPr>
      <w:b/>
    </w:rPr>
  </w:style>
  <w:style w:type="paragraph" w:customStyle="1" w:styleId="Plandokumentu1">
    <w:name w:val="Plan dokumentu1"/>
    <w:basedOn w:val="Normalny"/>
    <w:link w:val="PlandokumentuZnak"/>
    <w:semiHidden/>
    <w:rsid w:val="00247CA8"/>
    <w:pPr>
      <w:shd w:val="clear" w:color="auto" w:fill="000080"/>
    </w:pPr>
    <w:rPr>
      <w:rFonts w:ascii="Tahoma" w:hAnsi="Tahoma"/>
    </w:rPr>
  </w:style>
  <w:style w:type="paragraph" w:styleId="Lista">
    <w:name w:val="List"/>
    <w:basedOn w:val="Normalny"/>
    <w:rsid w:val="00247CA8"/>
    <w:pPr>
      <w:ind w:left="283" w:hanging="283"/>
    </w:pPr>
  </w:style>
  <w:style w:type="paragraph" w:styleId="Lista2">
    <w:name w:val="List 2"/>
    <w:basedOn w:val="Normalny"/>
    <w:rsid w:val="00247CA8"/>
    <w:pPr>
      <w:ind w:left="566" w:hanging="283"/>
    </w:pPr>
  </w:style>
  <w:style w:type="paragraph" w:styleId="Listapunktowana">
    <w:name w:val="List Bullet"/>
    <w:basedOn w:val="Normalny"/>
    <w:rsid w:val="00247CA8"/>
    <w:pPr>
      <w:numPr>
        <w:numId w:val="1"/>
      </w:numPr>
    </w:pPr>
  </w:style>
  <w:style w:type="paragraph" w:styleId="Listapunktowana2">
    <w:name w:val="List Bullet 2"/>
    <w:basedOn w:val="Normalny"/>
    <w:rsid w:val="00247CA8"/>
    <w:pPr>
      <w:numPr>
        <w:numId w:val="2"/>
      </w:numPr>
    </w:pPr>
  </w:style>
  <w:style w:type="paragraph" w:styleId="Listapunktowana3">
    <w:name w:val="List Bullet 3"/>
    <w:basedOn w:val="Normalny"/>
    <w:rsid w:val="00247CA8"/>
    <w:pPr>
      <w:numPr>
        <w:numId w:val="3"/>
      </w:numPr>
    </w:pPr>
  </w:style>
  <w:style w:type="paragraph" w:styleId="Lista-kontynuacja">
    <w:name w:val="List Continue"/>
    <w:basedOn w:val="Normalny"/>
    <w:rsid w:val="00247CA8"/>
    <w:pPr>
      <w:spacing w:after="120"/>
      <w:ind w:left="283"/>
    </w:pPr>
  </w:style>
  <w:style w:type="paragraph" w:styleId="Podtytu">
    <w:name w:val="Subtitle"/>
    <w:basedOn w:val="Normalny"/>
    <w:link w:val="PodtytuZnak"/>
    <w:qFormat/>
    <w:rsid w:val="00247CA8"/>
    <w:pPr>
      <w:spacing w:after="60"/>
      <w:jc w:val="center"/>
      <w:outlineLvl w:val="1"/>
    </w:pPr>
    <w:rPr>
      <w:rFonts w:ascii="Arial" w:hAnsi="Arial"/>
      <w:sz w:val="24"/>
      <w:szCs w:val="24"/>
    </w:rPr>
  </w:style>
  <w:style w:type="paragraph" w:styleId="Tekstpodstawowyzwciciem">
    <w:name w:val="Body Text First Indent"/>
    <w:basedOn w:val="Tekstpodstawowy"/>
    <w:link w:val="TekstpodstawowyzwciciemZnak"/>
    <w:rsid w:val="00247CA8"/>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rsid w:val="00247CA8"/>
    <w:pPr>
      <w:widowControl/>
      <w:spacing w:after="120"/>
      <w:ind w:left="283" w:firstLine="210"/>
    </w:p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1"/>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rPr>
      <w:rFonts w:ascii="Arial" w:hAnsi="Arial"/>
      <w:color w:val="000000"/>
      <w:sz w:val="24"/>
      <w:lang w:val="pl-PL" w:eastAsia="pl-PL" w:bidi="ar-SA"/>
    </w:rPr>
  </w:style>
  <w:style w:type="character" w:customStyle="1" w:styleId="Tekstpodstawowyzwciciem2Znak">
    <w:name w:val="Tekst podstawowy z wcięciem 2 Znak"/>
    <w:link w:val="Tekstpodstawowyzwciciem2"/>
    <w:rsid w:val="00A40400"/>
    <w:rPr>
      <w:rFonts w:ascii="Arial" w:hAnsi="Arial"/>
      <w:b/>
      <w:color w:val="000000"/>
      <w:sz w:val="24"/>
      <w:u w:val="single"/>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1 Znak,List Paragraph Znak Znak,Akapit z listą BS Znak Znak Znak"/>
    <w:link w:val="Akapitzlist"/>
    <w:uiPriority w:val="34"/>
    <w:qFormat/>
    <w:locked/>
    <w:rsid w:val="00D937AB"/>
    <w:rPr>
      <w:rFonts w:eastAsia="Lucida Sans Unicode"/>
      <w:kern w:val="1"/>
      <w:sz w:val="24"/>
      <w:szCs w:val="24"/>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ny1">
    <w:name w:val="Normalny1"/>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0">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0">
    <w:name w:val="Normalny1"/>
    <w:rsid w:val="002A5DC3"/>
    <w:rPr>
      <w:rFonts w:ascii="Calibri" w:eastAsia="Calibri" w:hAnsi="Calibri" w:cs="Calibri"/>
    </w:rPr>
  </w:style>
  <w:style w:type="character" w:customStyle="1" w:styleId="FontStyle26">
    <w:name w:val="Font Style26"/>
    <w:uiPriority w:val="99"/>
    <w:rsid w:val="00B60A02"/>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575021083">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64697371">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67726669">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77885389">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3015886">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08667275">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664148">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58846087">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1125421">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9645714">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 w:id="21429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1FFB-4C88-4D4D-B22F-BD1228C3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4140</Words>
  <Characters>24843</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28926</CharactersWithSpaces>
  <SharedDoc>false</SharedDoc>
  <HLinks>
    <vt:vector size="60" baseType="variant">
      <vt:variant>
        <vt:i4>4849727</vt:i4>
      </vt:variant>
      <vt:variant>
        <vt:i4>27</vt:i4>
      </vt:variant>
      <vt:variant>
        <vt:i4>0</vt:i4>
      </vt:variant>
      <vt:variant>
        <vt:i4>5</vt:i4>
      </vt:variant>
      <vt:variant>
        <vt:lpwstr>mailto:fundusze@clo.com.pl</vt:lpwstr>
      </vt:variant>
      <vt:variant>
        <vt:lpwstr/>
      </vt:variant>
      <vt:variant>
        <vt:i4>2949203</vt:i4>
      </vt:variant>
      <vt:variant>
        <vt:i4>24</vt:i4>
      </vt:variant>
      <vt:variant>
        <vt:i4>0</vt:i4>
      </vt:variant>
      <vt:variant>
        <vt:i4>5</vt:i4>
      </vt:variant>
      <vt:variant>
        <vt:lpwstr>mailto:aklama@clo.com.pl</vt:lpwstr>
      </vt:variant>
      <vt:variant>
        <vt:lpwstr/>
      </vt:variant>
      <vt:variant>
        <vt:i4>5898360</vt:i4>
      </vt:variant>
      <vt:variant>
        <vt:i4>21</vt:i4>
      </vt:variant>
      <vt:variant>
        <vt:i4>0</vt:i4>
      </vt:variant>
      <vt:variant>
        <vt:i4>5</vt:i4>
      </vt:variant>
      <vt:variant>
        <vt:lpwstr>mailto:diana.kitala@clo.com.pl</vt:lpwstr>
      </vt:variant>
      <vt:variant>
        <vt:lpwstr/>
      </vt:variant>
      <vt:variant>
        <vt:i4>1835109</vt:i4>
      </vt:variant>
      <vt:variant>
        <vt:i4>18</vt:i4>
      </vt:variant>
      <vt:variant>
        <vt:i4>0</vt:i4>
      </vt:variant>
      <vt:variant>
        <vt:i4>5</vt:i4>
      </vt:variant>
      <vt:variant>
        <vt:lpwstr>mailto:clo@clo.com.pl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7667736</vt:i4>
      </vt:variant>
      <vt:variant>
        <vt:i4>12</vt:i4>
      </vt:variant>
      <vt:variant>
        <vt:i4>0</vt:i4>
      </vt:variant>
      <vt:variant>
        <vt:i4>5</vt:i4>
      </vt:variant>
      <vt:variant>
        <vt:lpwstr>mailto:przetargi@clo.com.pl</vt:lpwstr>
      </vt:variant>
      <vt:variant>
        <vt:lpwstr/>
      </vt:variant>
      <vt:variant>
        <vt:i4>7667736</vt:i4>
      </vt:variant>
      <vt:variant>
        <vt:i4>9</vt:i4>
      </vt:variant>
      <vt:variant>
        <vt:i4>0</vt:i4>
      </vt:variant>
      <vt:variant>
        <vt:i4>5</vt:i4>
      </vt:variant>
      <vt:variant>
        <vt:lpwstr>mailto:przetargi@clo.com.pl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7667736</vt:i4>
      </vt:variant>
      <vt:variant>
        <vt:i4>0</vt:i4>
      </vt:variant>
      <vt:variant>
        <vt:i4>0</vt:i4>
      </vt:variant>
      <vt:variant>
        <vt:i4>5</vt:i4>
      </vt:variant>
      <vt:variant>
        <vt:lpwstr>mailto:przetargi@clo.com.pl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4</cp:revision>
  <cp:lastPrinted>2021-09-23T13:29:00Z</cp:lastPrinted>
  <dcterms:created xsi:type="dcterms:W3CDTF">2021-09-23T13:30:00Z</dcterms:created>
  <dcterms:modified xsi:type="dcterms:W3CDTF">2021-09-23T13:30:00Z</dcterms:modified>
</cp:coreProperties>
</file>