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5B4" w:rsidRPr="004C6B54" w:rsidRDefault="008955B4" w:rsidP="008955B4">
      <w:pPr>
        <w:pStyle w:val="Lista"/>
        <w:spacing w:after="120"/>
        <w:ind w:left="0" w:firstLine="0"/>
        <w:jc w:val="right"/>
      </w:pPr>
      <w:r w:rsidRPr="004C6B54">
        <w:rPr>
          <w:b/>
          <w:sz w:val="24"/>
          <w:szCs w:val="24"/>
        </w:rPr>
        <w:t>Załącznik nr 1</w:t>
      </w:r>
    </w:p>
    <w:p w:rsidR="008955B4" w:rsidRPr="004C6B54" w:rsidRDefault="008955B4" w:rsidP="008955B4">
      <w:pPr>
        <w:pStyle w:val="Tekstpodstawowy"/>
        <w:tabs>
          <w:tab w:val="center" w:pos="1418"/>
          <w:tab w:val="center" w:pos="10093"/>
        </w:tabs>
        <w:spacing w:after="0"/>
        <w:rPr>
          <w:rFonts w:ascii="Times New Roman" w:hAnsi="Times New Roman" w:cs="Times New Roman"/>
        </w:rPr>
      </w:pPr>
      <w:r w:rsidRPr="004C6B54">
        <w:rPr>
          <w:rFonts w:ascii="Times New Roman" w:hAnsi="Times New Roman" w:cs="Times New Roman"/>
        </w:rPr>
        <w:t>...................................</w:t>
      </w:r>
      <w:r w:rsidRPr="004C6B54">
        <w:rPr>
          <w:rFonts w:ascii="Times New Roman" w:hAnsi="Times New Roman" w:cs="Times New Roman"/>
        </w:rPr>
        <w:tab/>
        <w:t>......................................................, ............. 2021 r.</w:t>
      </w:r>
    </w:p>
    <w:p w:rsidR="008955B4" w:rsidRPr="004C6B54" w:rsidRDefault="008955B4" w:rsidP="008955B4">
      <w:pPr>
        <w:pStyle w:val="Tekstpodstawowy"/>
        <w:tabs>
          <w:tab w:val="center" w:pos="1418"/>
          <w:tab w:val="right" w:pos="9923"/>
        </w:tabs>
        <w:spacing w:after="0"/>
        <w:rPr>
          <w:rFonts w:ascii="Times New Roman" w:hAnsi="Times New Roman" w:cs="Times New Roman"/>
          <w:i/>
          <w:sz w:val="16"/>
          <w:szCs w:val="16"/>
        </w:rPr>
      </w:pPr>
      <w:r w:rsidRPr="004C6B54">
        <w:rPr>
          <w:rFonts w:ascii="Times New Roman" w:hAnsi="Times New Roman" w:cs="Times New Roman"/>
          <w:i/>
          <w:sz w:val="16"/>
          <w:szCs w:val="16"/>
        </w:rPr>
        <w:t xml:space="preserve">     (pieczątka firmowa)</w:t>
      </w:r>
    </w:p>
    <w:p w:rsidR="008955B4" w:rsidRPr="004C6B54" w:rsidRDefault="008955B4" w:rsidP="008955B4">
      <w:pPr>
        <w:pStyle w:val="Tekstpodstawowy"/>
        <w:jc w:val="center"/>
        <w:rPr>
          <w:rFonts w:ascii="Times New Roman" w:hAnsi="Times New Roman" w:cs="Times New Roman"/>
          <w:b/>
        </w:rPr>
      </w:pPr>
    </w:p>
    <w:p w:rsidR="008955B4" w:rsidRPr="004C6B54" w:rsidRDefault="008955B4" w:rsidP="008955B4">
      <w:pPr>
        <w:pStyle w:val="Tekstpodstawowy"/>
        <w:spacing w:after="0"/>
        <w:jc w:val="center"/>
        <w:rPr>
          <w:rFonts w:ascii="Times New Roman" w:hAnsi="Times New Roman" w:cs="Times New Roman"/>
          <w:b/>
        </w:rPr>
      </w:pPr>
      <w:r w:rsidRPr="004C6B54">
        <w:rPr>
          <w:rFonts w:ascii="Times New Roman" w:hAnsi="Times New Roman" w:cs="Times New Roman"/>
          <w:b/>
          <w:sz w:val="22"/>
          <w:szCs w:val="22"/>
        </w:rPr>
        <w:t>FORMULARZ OFERTOWY</w:t>
      </w:r>
      <w:r w:rsidR="008B4717" w:rsidRPr="0025178A">
        <w:rPr>
          <w:rFonts w:ascii="Times New Roman" w:hAnsi="Times New Roman" w:cs="Times New Roman"/>
          <w:b/>
          <w:color w:val="FF0000"/>
          <w:sz w:val="22"/>
          <w:szCs w:val="22"/>
        </w:rPr>
        <w:t>-ZMIANA</w:t>
      </w:r>
      <w:r w:rsidRPr="004C6B54">
        <w:rPr>
          <w:rFonts w:ascii="Times New Roman" w:hAnsi="Times New Roman" w:cs="Times New Roman"/>
          <w:b/>
        </w:rPr>
        <w:br/>
      </w:r>
    </w:p>
    <w:p w:rsidR="008955B4" w:rsidRPr="004C6B54" w:rsidRDefault="008955B4" w:rsidP="008955B4">
      <w:pPr>
        <w:pStyle w:val="Tekstpodstawowy"/>
        <w:keepNext/>
        <w:rPr>
          <w:rFonts w:ascii="Times New Roman" w:hAnsi="Times New Roman" w:cs="Times New Roman"/>
          <w:b/>
        </w:rPr>
      </w:pPr>
      <w:r w:rsidRPr="004C6B54">
        <w:rPr>
          <w:rFonts w:ascii="Times New Roman" w:hAnsi="Times New Roman" w:cs="Times New Roman"/>
          <w:b/>
        </w:rPr>
        <w:t>Dane Wykonawcy:</w:t>
      </w:r>
    </w:p>
    <w:p w:rsidR="008955B4" w:rsidRPr="004C6B54" w:rsidRDefault="008955B4" w:rsidP="008955B4">
      <w:pPr>
        <w:pStyle w:val="Tekstpodstawowy"/>
        <w:keepNext/>
        <w:tabs>
          <w:tab w:val="left" w:pos="1418"/>
          <w:tab w:val="right" w:leader="dot" w:pos="10036"/>
        </w:tabs>
        <w:spacing w:after="360"/>
        <w:rPr>
          <w:rFonts w:ascii="Times New Roman" w:hAnsi="Times New Roman" w:cs="Times New Roman"/>
          <w:szCs w:val="24"/>
        </w:rPr>
      </w:pPr>
      <w:r w:rsidRPr="004C6B54">
        <w:rPr>
          <w:rFonts w:ascii="Times New Roman" w:hAnsi="Times New Roman" w:cs="Times New Roman"/>
          <w:szCs w:val="24"/>
        </w:rPr>
        <w:br/>
        <w:t>Pełna nazwa</w:t>
      </w:r>
      <w:r w:rsidRPr="004C6B54">
        <w:rPr>
          <w:rFonts w:ascii="Times New Roman" w:hAnsi="Times New Roman" w:cs="Times New Roman"/>
          <w:szCs w:val="24"/>
        </w:rPr>
        <w:tab/>
      </w:r>
      <w:r w:rsidRPr="004C6B54">
        <w:rPr>
          <w:rFonts w:ascii="Times New Roman" w:hAnsi="Times New Roman" w:cs="Times New Roman"/>
          <w:szCs w:val="24"/>
        </w:rPr>
        <w:tab/>
      </w:r>
    </w:p>
    <w:p w:rsidR="008955B4" w:rsidRPr="004C6B54" w:rsidRDefault="008955B4" w:rsidP="008955B4">
      <w:pPr>
        <w:pStyle w:val="Tekstpodstawowy"/>
        <w:keepNext/>
        <w:tabs>
          <w:tab w:val="left" w:pos="1418"/>
          <w:tab w:val="right" w:leader="dot" w:pos="10036"/>
        </w:tabs>
        <w:spacing w:after="360"/>
        <w:rPr>
          <w:rFonts w:ascii="Times New Roman" w:hAnsi="Times New Roman" w:cs="Times New Roman"/>
        </w:rPr>
      </w:pPr>
      <w:r w:rsidRPr="004C6B54">
        <w:rPr>
          <w:rFonts w:ascii="Times New Roman" w:hAnsi="Times New Roman" w:cs="Times New Roman"/>
        </w:rPr>
        <w:t>Adres</w:t>
      </w:r>
      <w:r w:rsidRPr="004C6B54">
        <w:rPr>
          <w:rFonts w:ascii="Times New Roman" w:hAnsi="Times New Roman" w:cs="Times New Roman"/>
        </w:rPr>
        <w:tab/>
      </w:r>
      <w:r w:rsidRPr="004C6B54">
        <w:rPr>
          <w:rFonts w:ascii="Times New Roman" w:hAnsi="Times New Roman" w:cs="Times New Roman"/>
        </w:rPr>
        <w:tab/>
      </w:r>
    </w:p>
    <w:p w:rsidR="008955B4" w:rsidRPr="004C6B54" w:rsidRDefault="008955B4" w:rsidP="008955B4">
      <w:pPr>
        <w:pStyle w:val="Tekstpodstawowy"/>
        <w:keepNext/>
        <w:tabs>
          <w:tab w:val="left" w:pos="2835"/>
          <w:tab w:val="left" w:leader="dot" w:pos="6237"/>
        </w:tabs>
        <w:spacing w:after="360"/>
        <w:rPr>
          <w:rFonts w:ascii="Times New Roman" w:hAnsi="Times New Roman" w:cs="Times New Roman"/>
        </w:rPr>
      </w:pPr>
      <w:r w:rsidRPr="004C6B54">
        <w:rPr>
          <w:rFonts w:ascii="Times New Roman" w:hAnsi="Times New Roman" w:cs="Times New Roman"/>
        </w:rPr>
        <w:t>REGON</w:t>
      </w:r>
      <w:r w:rsidRPr="004C6B54">
        <w:rPr>
          <w:rFonts w:ascii="Times New Roman" w:hAnsi="Times New Roman" w:cs="Times New Roman"/>
        </w:rPr>
        <w:tab/>
      </w:r>
      <w:r w:rsidRPr="004C6B54">
        <w:rPr>
          <w:rFonts w:ascii="Times New Roman" w:hAnsi="Times New Roman" w:cs="Times New Roman"/>
        </w:rPr>
        <w:tab/>
      </w:r>
    </w:p>
    <w:p w:rsidR="008955B4" w:rsidRPr="004C6B54" w:rsidRDefault="008955B4" w:rsidP="008955B4">
      <w:pPr>
        <w:pStyle w:val="Tekstpodstawowy"/>
        <w:keepNext/>
        <w:tabs>
          <w:tab w:val="left" w:pos="2835"/>
          <w:tab w:val="left" w:leader="dot" w:pos="6237"/>
        </w:tabs>
        <w:spacing w:after="360"/>
        <w:rPr>
          <w:rFonts w:ascii="Times New Roman" w:hAnsi="Times New Roman" w:cs="Times New Roman"/>
        </w:rPr>
      </w:pPr>
      <w:r w:rsidRPr="004C6B54">
        <w:rPr>
          <w:rFonts w:ascii="Times New Roman" w:hAnsi="Times New Roman" w:cs="Times New Roman"/>
        </w:rPr>
        <w:t>NIP</w:t>
      </w:r>
      <w:r w:rsidRPr="004C6B54">
        <w:rPr>
          <w:rFonts w:ascii="Times New Roman" w:hAnsi="Times New Roman" w:cs="Times New Roman"/>
        </w:rPr>
        <w:tab/>
      </w:r>
      <w:r w:rsidRPr="004C6B54">
        <w:rPr>
          <w:rFonts w:ascii="Times New Roman" w:hAnsi="Times New Roman" w:cs="Times New Roman"/>
        </w:rPr>
        <w:tab/>
      </w:r>
    </w:p>
    <w:p w:rsidR="008955B4" w:rsidRPr="004C6B54" w:rsidRDefault="008955B4" w:rsidP="008955B4">
      <w:pPr>
        <w:pStyle w:val="Tekstpodstawowy"/>
        <w:keepNext/>
        <w:tabs>
          <w:tab w:val="left" w:pos="2835"/>
          <w:tab w:val="right" w:leader="dot" w:pos="10036"/>
        </w:tabs>
        <w:spacing w:after="360"/>
        <w:rPr>
          <w:rFonts w:ascii="Times New Roman" w:hAnsi="Times New Roman" w:cs="Times New Roman"/>
          <w:szCs w:val="24"/>
        </w:rPr>
      </w:pPr>
      <w:r w:rsidRPr="004C6B54">
        <w:rPr>
          <w:rFonts w:ascii="Times New Roman" w:hAnsi="Times New Roman" w:cs="Times New Roman"/>
          <w:szCs w:val="24"/>
        </w:rPr>
        <w:t>Nr rachunku bankowego</w:t>
      </w:r>
      <w:r w:rsidRPr="004C6B54">
        <w:rPr>
          <w:rFonts w:ascii="Times New Roman" w:hAnsi="Times New Roman" w:cs="Times New Roman"/>
          <w:szCs w:val="24"/>
        </w:rPr>
        <w:tab/>
      </w:r>
      <w:r w:rsidRPr="004C6B54">
        <w:rPr>
          <w:rFonts w:ascii="Times New Roman" w:hAnsi="Times New Roman" w:cs="Times New Roman"/>
          <w:szCs w:val="24"/>
        </w:rPr>
        <w:tab/>
      </w:r>
    </w:p>
    <w:p w:rsidR="008955B4" w:rsidRPr="004C6B54" w:rsidRDefault="008955B4" w:rsidP="008955B4">
      <w:pPr>
        <w:pStyle w:val="Tekstpodstawowy"/>
        <w:keepNext/>
        <w:tabs>
          <w:tab w:val="left" w:pos="3005"/>
          <w:tab w:val="left" w:pos="5727"/>
          <w:tab w:val="right" w:leader="dot" w:pos="10036"/>
        </w:tabs>
        <w:spacing w:after="600"/>
        <w:rPr>
          <w:rFonts w:ascii="Times New Roman" w:hAnsi="Times New Roman" w:cs="Times New Roman"/>
          <w:szCs w:val="24"/>
        </w:rPr>
      </w:pPr>
      <w:r w:rsidRPr="004C6B54">
        <w:rPr>
          <w:rFonts w:ascii="Times New Roman" w:hAnsi="Times New Roman" w:cs="Times New Roman"/>
          <w:szCs w:val="24"/>
        </w:rPr>
        <w:t>Telefon ..................................</w:t>
      </w:r>
      <w:r w:rsidRPr="004C6B54">
        <w:rPr>
          <w:rFonts w:ascii="Times New Roman" w:hAnsi="Times New Roman" w:cs="Times New Roman"/>
          <w:szCs w:val="24"/>
        </w:rPr>
        <w:tab/>
        <w:t>FAX ..................................</w:t>
      </w:r>
      <w:r w:rsidRPr="004C6B54">
        <w:rPr>
          <w:rFonts w:ascii="Times New Roman" w:hAnsi="Times New Roman" w:cs="Times New Roman"/>
          <w:szCs w:val="24"/>
        </w:rPr>
        <w:tab/>
        <w:t xml:space="preserve">e-mail </w:t>
      </w:r>
      <w:r w:rsidRPr="004C6B54">
        <w:rPr>
          <w:rFonts w:ascii="Times New Roman" w:hAnsi="Times New Roman" w:cs="Times New Roman"/>
          <w:szCs w:val="24"/>
        </w:rPr>
        <w:tab/>
      </w:r>
    </w:p>
    <w:p w:rsidR="008955B4" w:rsidRPr="004C6B54" w:rsidRDefault="008955B4" w:rsidP="008955B4">
      <w:pPr>
        <w:pStyle w:val="Tekstpodstawowy"/>
        <w:spacing w:after="0"/>
        <w:jc w:val="center"/>
        <w:rPr>
          <w:rFonts w:ascii="Times New Roman" w:hAnsi="Times New Roman" w:cs="Times New Roman"/>
          <w:b/>
          <w:u w:val="single"/>
        </w:rPr>
      </w:pPr>
      <w:r w:rsidRPr="004C6B54">
        <w:rPr>
          <w:rFonts w:ascii="Times New Roman" w:hAnsi="Times New Roman" w:cs="Times New Roman"/>
          <w:b/>
          <w:u w:val="single"/>
        </w:rPr>
        <w:t>Oświadczenie wykonawcy</w:t>
      </w:r>
    </w:p>
    <w:p w:rsidR="008955B4" w:rsidRPr="004C6B54" w:rsidRDefault="008955B4" w:rsidP="008955B4">
      <w:pPr>
        <w:pStyle w:val="Tekstpodstawowy"/>
        <w:spacing w:after="0"/>
        <w:jc w:val="center"/>
        <w:rPr>
          <w:rFonts w:ascii="Times New Roman" w:hAnsi="Times New Roman" w:cs="Times New Roman"/>
          <w:b/>
          <w:u w:val="single"/>
        </w:rPr>
      </w:pPr>
      <w:r w:rsidRPr="004C6B54">
        <w:rPr>
          <w:rFonts w:ascii="Times New Roman" w:hAnsi="Times New Roman" w:cs="Times New Roman"/>
          <w:b/>
          <w:u w:val="single"/>
        </w:rPr>
        <w:t>w zakresie zapoznania się z treścią Regumaminu udzielania zamówień, których wartość jest mniejsza niż 130.000,00 zł</w:t>
      </w:r>
    </w:p>
    <w:p w:rsidR="008955B4" w:rsidRPr="004C6B54" w:rsidRDefault="008955B4" w:rsidP="008955B4">
      <w:pPr>
        <w:pStyle w:val="Tekstpodstawowy"/>
        <w:spacing w:after="0"/>
        <w:jc w:val="both"/>
        <w:rPr>
          <w:rFonts w:ascii="Times New Roman" w:hAnsi="Times New Roman" w:cs="Times New Roman"/>
        </w:rPr>
      </w:pPr>
    </w:p>
    <w:p w:rsidR="008955B4" w:rsidRPr="004C6B54" w:rsidRDefault="008955B4" w:rsidP="008955B4">
      <w:pPr>
        <w:pStyle w:val="Tekstpodstawowy"/>
        <w:spacing w:after="240"/>
        <w:jc w:val="both"/>
        <w:rPr>
          <w:rFonts w:ascii="Times New Roman" w:hAnsi="Times New Roman" w:cs="Times New Roman"/>
        </w:rPr>
      </w:pPr>
      <w:r w:rsidRPr="004C6B54">
        <w:rPr>
          <w:rFonts w:ascii="Times New Roman" w:hAnsi="Times New Roman" w:cs="Times New Roman"/>
        </w:rPr>
        <w:t xml:space="preserve">Oświadczam, że zapoznałem się z treścią Regulaminu udzielania zamówień, których wartość jest mniejsza niż 130.000,00 zł w Centrum Leczenia Oparzeń im. dr. Stanisława Sakiela w Siemianowicach Śląskich, zamieszczonym na stronie Zamawiającego </w:t>
      </w:r>
      <w:hyperlink r:id="rId8" w:history="1">
        <w:r w:rsidRPr="004C6B54">
          <w:rPr>
            <w:rStyle w:val="Hipercze"/>
            <w:rFonts w:ascii="Times New Roman" w:eastAsia="Calibri" w:hAnsi="Times New Roman" w:cs="Times New Roman"/>
          </w:rPr>
          <w:t>http://clo.com.pl/plany-postepowan-i-regulamin/</w:t>
        </w:r>
      </w:hyperlink>
    </w:p>
    <w:p w:rsidR="008955B4" w:rsidRPr="004C6B54" w:rsidRDefault="008955B4" w:rsidP="008955B4">
      <w:pPr>
        <w:pStyle w:val="Tekstpodstawowy"/>
        <w:spacing w:after="0"/>
        <w:jc w:val="both"/>
        <w:rPr>
          <w:rFonts w:ascii="Times New Roman" w:hAnsi="Times New Roman" w:cs="Times New Roman"/>
        </w:rPr>
      </w:pPr>
      <w:r w:rsidRPr="004C6B54">
        <w:rPr>
          <w:rFonts w:ascii="Times New Roman" w:hAnsi="Times New Roman" w:cs="Times New Roman"/>
        </w:rPr>
        <w:tab/>
      </w:r>
      <w:r w:rsidRPr="004C6B54">
        <w:rPr>
          <w:rFonts w:ascii="Times New Roman" w:hAnsi="Times New Roman" w:cs="Times New Roman"/>
        </w:rPr>
        <w:tab/>
      </w:r>
      <w:r w:rsidRPr="004C6B54">
        <w:rPr>
          <w:rFonts w:ascii="Times New Roman" w:hAnsi="Times New Roman" w:cs="Times New Roman"/>
        </w:rPr>
        <w:tab/>
      </w:r>
      <w:r w:rsidRPr="004C6B54">
        <w:rPr>
          <w:rFonts w:ascii="Times New Roman" w:hAnsi="Times New Roman" w:cs="Times New Roman"/>
        </w:rPr>
        <w:tab/>
      </w:r>
      <w:r w:rsidRPr="004C6B54">
        <w:rPr>
          <w:rFonts w:ascii="Times New Roman" w:hAnsi="Times New Roman" w:cs="Times New Roman"/>
        </w:rPr>
        <w:tab/>
      </w:r>
      <w:r w:rsidRPr="004C6B54">
        <w:rPr>
          <w:rFonts w:ascii="Times New Roman" w:hAnsi="Times New Roman" w:cs="Times New Roman"/>
        </w:rPr>
        <w:tab/>
      </w:r>
      <w:r w:rsidRPr="004C6B54">
        <w:rPr>
          <w:rFonts w:ascii="Times New Roman" w:hAnsi="Times New Roman" w:cs="Times New Roman"/>
        </w:rPr>
        <w:tab/>
      </w:r>
      <w:r w:rsidRPr="004C6B54">
        <w:rPr>
          <w:rFonts w:ascii="Times New Roman" w:hAnsi="Times New Roman" w:cs="Times New Roman"/>
        </w:rPr>
        <w:tab/>
      </w:r>
      <w:r w:rsidRPr="004C6B54">
        <w:rPr>
          <w:rFonts w:ascii="Times New Roman" w:hAnsi="Times New Roman" w:cs="Times New Roman"/>
        </w:rPr>
        <w:tab/>
        <w:t>...............................................</w:t>
      </w:r>
    </w:p>
    <w:p w:rsidR="008955B4" w:rsidRPr="004C6B54" w:rsidRDefault="008955B4" w:rsidP="008955B4">
      <w:pPr>
        <w:pStyle w:val="NormalnyWeb"/>
        <w:tabs>
          <w:tab w:val="center" w:pos="8789"/>
        </w:tabs>
        <w:spacing w:before="0" w:beforeAutospacing="0" w:after="0" w:afterAutospacing="0"/>
        <w:jc w:val="both"/>
        <w:rPr>
          <w:rFonts w:cs="Times New Roman"/>
          <w:sz w:val="16"/>
          <w:szCs w:val="16"/>
        </w:rPr>
      </w:pPr>
      <w:r w:rsidRPr="004C6B54">
        <w:rPr>
          <w:rFonts w:cs="Times New Roman"/>
          <w:sz w:val="20"/>
          <w:szCs w:val="20"/>
        </w:rPr>
        <w:t xml:space="preserve">                                                                                                                                                             </w:t>
      </w:r>
      <w:r w:rsidRPr="004C6B54">
        <w:rPr>
          <w:rFonts w:cs="Times New Roman"/>
          <w:sz w:val="16"/>
          <w:szCs w:val="16"/>
        </w:rPr>
        <w:t>podpis Wykonawcy</w:t>
      </w:r>
    </w:p>
    <w:p w:rsidR="008955B4" w:rsidRPr="004C6B54" w:rsidRDefault="008955B4" w:rsidP="008955B4">
      <w:pPr>
        <w:pStyle w:val="Tekstprzypisudolnego"/>
        <w:spacing w:line="276" w:lineRule="auto"/>
        <w:jc w:val="center"/>
        <w:rPr>
          <w:rFonts w:ascii="Times New Roman" w:hAnsi="Times New Roman" w:cs="Times New Roman"/>
          <w:b/>
          <w:u w:val="single"/>
        </w:rPr>
      </w:pPr>
    </w:p>
    <w:p w:rsidR="008955B4" w:rsidRPr="004C6B54" w:rsidRDefault="008955B4" w:rsidP="008955B4">
      <w:pPr>
        <w:pStyle w:val="Tekstprzypisudolnego"/>
        <w:spacing w:line="276" w:lineRule="auto"/>
        <w:jc w:val="center"/>
        <w:rPr>
          <w:rFonts w:ascii="Times New Roman" w:hAnsi="Times New Roman" w:cs="Times New Roman"/>
          <w:b/>
          <w:u w:val="single"/>
        </w:rPr>
      </w:pPr>
      <w:r w:rsidRPr="004C6B54">
        <w:rPr>
          <w:rFonts w:ascii="Times New Roman" w:hAnsi="Times New Roman" w:cs="Times New Roman"/>
          <w:b/>
          <w:u w:val="single"/>
        </w:rPr>
        <w:t>Oświadczenie wykonawcy</w:t>
      </w:r>
    </w:p>
    <w:p w:rsidR="008955B4" w:rsidRPr="004C6B54" w:rsidRDefault="008955B4" w:rsidP="008955B4">
      <w:pPr>
        <w:pStyle w:val="Tekstprzypisudolnego"/>
        <w:spacing w:line="276" w:lineRule="auto"/>
        <w:jc w:val="center"/>
        <w:rPr>
          <w:rFonts w:ascii="Times New Roman" w:hAnsi="Times New Roman" w:cs="Times New Roman"/>
          <w:b/>
          <w:u w:val="single"/>
        </w:rPr>
      </w:pPr>
      <w:r w:rsidRPr="004C6B54">
        <w:rPr>
          <w:rFonts w:ascii="Times New Roman" w:hAnsi="Times New Roman" w:cs="Times New Roman"/>
          <w:b/>
          <w:u w:val="single"/>
        </w:rPr>
        <w:t>w zakresie wypełnienia obowiązków informacyjnych przewidzianych w art. 13 lub art. 14 RODO</w:t>
      </w:r>
    </w:p>
    <w:p w:rsidR="008955B4" w:rsidRPr="004C6B54" w:rsidRDefault="008955B4" w:rsidP="008955B4">
      <w:pPr>
        <w:pStyle w:val="NormalnyWeb"/>
        <w:spacing w:after="0" w:afterAutospacing="0" w:line="276" w:lineRule="auto"/>
        <w:jc w:val="both"/>
        <w:rPr>
          <w:rFonts w:cs="Times New Roman"/>
          <w:sz w:val="20"/>
          <w:szCs w:val="20"/>
        </w:rPr>
      </w:pPr>
      <w:r w:rsidRPr="004C6B54">
        <w:rPr>
          <w:rFonts w:cs="Times New Roman"/>
          <w:color w:val="000000"/>
          <w:sz w:val="20"/>
          <w:szCs w:val="20"/>
        </w:rPr>
        <w:t>Oświadczam, że wypełniłem obowiązki informacyjne przewidziane w art. 13 lub art. 14 RODO</w:t>
      </w:r>
      <w:r w:rsidRPr="004C6B54">
        <w:rPr>
          <w:rFonts w:cs="Times New Roman"/>
          <w:color w:val="000000"/>
          <w:sz w:val="20"/>
          <w:szCs w:val="20"/>
          <w:vertAlign w:val="superscript"/>
        </w:rPr>
        <w:t>1)</w:t>
      </w:r>
      <w:r w:rsidRPr="004C6B54">
        <w:rPr>
          <w:rFonts w:cs="Times New Roman"/>
          <w:color w:val="000000"/>
          <w:sz w:val="20"/>
          <w:szCs w:val="20"/>
        </w:rPr>
        <w:t xml:space="preserve"> wobec osób fizycznych, </w:t>
      </w:r>
      <w:r w:rsidRPr="004C6B54">
        <w:rPr>
          <w:rFonts w:cs="Times New Roman"/>
          <w:sz w:val="20"/>
          <w:szCs w:val="20"/>
        </w:rPr>
        <w:t xml:space="preserve">od których dane osobowe bezpośrednio lub pośrednio pozyskałem </w:t>
      </w:r>
      <w:r w:rsidRPr="004C6B54">
        <w:rPr>
          <w:rFonts w:cs="Times New Roman"/>
          <w:color w:val="000000"/>
          <w:sz w:val="20"/>
          <w:szCs w:val="20"/>
        </w:rPr>
        <w:t>w celu ubiegania się o udzielenie zamówienia publicznego w niniejszym postępowaniu</w:t>
      </w:r>
      <w:r w:rsidRPr="004C6B54">
        <w:rPr>
          <w:rFonts w:cs="Times New Roman"/>
          <w:sz w:val="20"/>
          <w:szCs w:val="20"/>
        </w:rPr>
        <w:t>.*</w:t>
      </w:r>
    </w:p>
    <w:p w:rsidR="008955B4" w:rsidRPr="004C6B54" w:rsidRDefault="008955B4" w:rsidP="008955B4">
      <w:pPr>
        <w:pStyle w:val="NormalnyWeb"/>
        <w:tabs>
          <w:tab w:val="center" w:pos="8789"/>
        </w:tabs>
        <w:spacing w:before="0" w:beforeAutospacing="0" w:after="0" w:afterAutospacing="0"/>
        <w:jc w:val="both"/>
        <w:rPr>
          <w:rFonts w:cs="Times New Roman"/>
          <w:sz w:val="20"/>
          <w:szCs w:val="20"/>
        </w:rPr>
      </w:pPr>
      <w:r w:rsidRPr="004C6B54">
        <w:rPr>
          <w:rFonts w:cs="Times New Roman"/>
          <w:sz w:val="20"/>
          <w:szCs w:val="20"/>
        </w:rPr>
        <w:tab/>
        <w:t>...............................................</w:t>
      </w:r>
    </w:p>
    <w:p w:rsidR="008955B4" w:rsidRPr="004C6B54" w:rsidRDefault="008955B4" w:rsidP="008955B4">
      <w:pPr>
        <w:pStyle w:val="NormalnyWeb"/>
        <w:tabs>
          <w:tab w:val="center" w:pos="8789"/>
        </w:tabs>
        <w:spacing w:before="0" w:beforeAutospacing="0" w:after="0" w:afterAutospacing="0"/>
        <w:jc w:val="both"/>
        <w:rPr>
          <w:rFonts w:cs="Times New Roman"/>
          <w:sz w:val="16"/>
          <w:szCs w:val="16"/>
        </w:rPr>
      </w:pPr>
      <w:r w:rsidRPr="004C6B54">
        <w:rPr>
          <w:rFonts w:cs="Times New Roman"/>
          <w:sz w:val="20"/>
          <w:szCs w:val="20"/>
        </w:rPr>
        <w:t xml:space="preserve">                                                                                                                                                             </w:t>
      </w:r>
      <w:r w:rsidRPr="004C6B54">
        <w:rPr>
          <w:rFonts w:cs="Times New Roman"/>
          <w:sz w:val="16"/>
          <w:szCs w:val="16"/>
        </w:rPr>
        <w:t>podpis Wykonawcy</w:t>
      </w:r>
    </w:p>
    <w:p w:rsidR="008955B4" w:rsidRPr="004C6B54" w:rsidRDefault="008955B4" w:rsidP="008955B4">
      <w:pPr>
        <w:pStyle w:val="Tekstprzypisudolnego"/>
        <w:tabs>
          <w:tab w:val="left" w:pos="284"/>
        </w:tabs>
        <w:spacing w:line="276" w:lineRule="auto"/>
        <w:ind w:left="170" w:hanging="170"/>
        <w:jc w:val="both"/>
        <w:rPr>
          <w:rFonts w:ascii="Times New Roman" w:hAnsi="Times New Roman" w:cs="Times New Roman"/>
          <w:color w:val="000000"/>
          <w:sz w:val="16"/>
          <w:szCs w:val="16"/>
          <w:vertAlign w:val="superscript"/>
        </w:rPr>
      </w:pPr>
    </w:p>
    <w:p w:rsidR="008955B4" w:rsidRPr="004C6B54" w:rsidRDefault="008955B4" w:rsidP="008955B4">
      <w:pPr>
        <w:pStyle w:val="Tekstprzypisudolnego"/>
        <w:tabs>
          <w:tab w:val="left" w:pos="284"/>
        </w:tabs>
        <w:spacing w:line="276" w:lineRule="auto"/>
        <w:ind w:left="170" w:hanging="170"/>
        <w:jc w:val="both"/>
        <w:rPr>
          <w:rFonts w:ascii="Times New Roman" w:hAnsi="Times New Roman" w:cs="Times New Roman"/>
          <w:sz w:val="16"/>
          <w:szCs w:val="16"/>
        </w:rPr>
      </w:pPr>
      <w:r w:rsidRPr="004C6B54">
        <w:rPr>
          <w:rFonts w:ascii="Times New Roman" w:hAnsi="Times New Roman" w:cs="Times New Roman"/>
          <w:color w:val="000000"/>
          <w:sz w:val="16"/>
          <w:szCs w:val="16"/>
          <w:vertAlign w:val="superscript"/>
        </w:rPr>
        <w:t>1)</w:t>
      </w:r>
      <w:r w:rsidRPr="004C6B54">
        <w:rPr>
          <w:rFonts w:ascii="Times New Roman" w:hAnsi="Times New Roman" w:cs="Times New Roman"/>
          <w:color w:val="000000"/>
          <w:sz w:val="16"/>
          <w:szCs w:val="16"/>
        </w:rPr>
        <w:tab/>
      </w:r>
      <w:r w:rsidRPr="004C6B54">
        <w:rPr>
          <w:rFonts w:ascii="Times New Roman" w:hAnsi="Times New Roman" w:cs="Times New Roman"/>
          <w:sz w:val="16"/>
          <w:szCs w:val="16"/>
        </w:rPr>
        <w:t>rozporządzenie Parlamentu Europejskiego i Rady (UE) 2016/679 z dnia 27 kwietnia 2016 r. w sprawie ochrony osób fizycznych</w:t>
      </w:r>
      <w:r w:rsidRPr="004C6B54">
        <w:rPr>
          <w:rFonts w:ascii="Times New Roman" w:hAnsi="Times New Roman" w:cs="Times New Roman"/>
          <w:sz w:val="16"/>
          <w:szCs w:val="16"/>
        </w:rPr>
        <w:br/>
        <w:t>w związku z przetwarzaniem danych osobowych i w sprawie swobodnego przepływu takich danych oraz uchylenia dyrektywy 95/46/WE (ogólne rozporządzenie o ochronie danych) (Dz. Urz. UE L 119 z 04.05.2016, str. 1).</w:t>
      </w:r>
    </w:p>
    <w:p w:rsidR="008955B4" w:rsidRPr="004C6B54" w:rsidRDefault="008955B4" w:rsidP="008955B4">
      <w:pPr>
        <w:pStyle w:val="Tekstpodstawowy"/>
        <w:keepNext/>
        <w:ind w:left="170" w:hanging="170"/>
        <w:jc w:val="both"/>
        <w:rPr>
          <w:rFonts w:ascii="Times New Roman" w:hAnsi="Times New Roman" w:cs="Times New Roman"/>
          <w:sz w:val="16"/>
          <w:szCs w:val="16"/>
        </w:rPr>
      </w:pPr>
      <w:r w:rsidRPr="004C6B54">
        <w:rPr>
          <w:rFonts w:ascii="Times New Roman" w:hAnsi="Times New Roman" w:cs="Times New Roman"/>
          <w:sz w:val="16"/>
          <w:szCs w:val="16"/>
        </w:rPr>
        <w:t>*</w:t>
      </w:r>
      <w:r w:rsidRPr="004C6B54">
        <w:rPr>
          <w:rFonts w:ascii="Times New Roman" w:hAnsi="Times New Roman" w:cs="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955B4" w:rsidRPr="004C6B54" w:rsidRDefault="008955B4" w:rsidP="008955B4">
      <w:pPr>
        <w:pStyle w:val="Tekstpodstawowy"/>
        <w:spacing w:after="0"/>
        <w:jc w:val="center"/>
        <w:rPr>
          <w:rFonts w:ascii="Times New Roman" w:hAnsi="Times New Roman" w:cs="Times New Roman"/>
          <w:b/>
          <w:u w:val="single"/>
        </w:rPr>
      </w:pPr>
    </w:p>
    <w:p w:rsidR="008955B4" w:rsidRPr="004C6B54" w:rsidRDefault="008955B4" w:rsidP="008955B4">
      <w:pPr>
        <w:rPr>
          <w:rFonts w:ascii="Times New Roman" w:eastAsia="DIN Next LT Pro Light" w:hAnsi="Times New Roman" w:cs="Times New Roman"/>
          <w:b/>
          <w:bCs/>
          <w:lang w:val="pt-PT"/>
        </w:rPr>
      </w:pPr>
      <w:r w:rsidRPr="004C6B54">
        <w:rPr>
          <w:rFonts w:ascii="Times New Roman" w:eastAsia="DIN Next LT Pro Light" w:hAnsi="Times New Roman" w:cs="Times New Roman"/>
          <w:b/>
          <w:bCs/>
        </w:rPr>
        <w:br w:type="page"/>
      </w:r>
      <w:r w:rsidRPr="004C6B54">
        <w:rPr>
          <w:rFonts w:ascii="Times New Roman" w:eastAsia="DIN Next LT Pro Light" w:hAnsi="Times New Roman" w:cs="Times New Roman"/>
          <w:b/>
          <w:bCs/>
        </w:rPr>
        <w:lastRenderedPageBreak/>
        <w:t>Niniejszym skł</w:t>
      </w:r>
      <w:r w:rsidRPr="004C6B54">
        <w:rPr>
          <w:rFonts w:ascii="Times New Roman" w:eastAsia="DIN Next LT Pro Light" w:hAnsi="Times New Roman" w:cs="Times New Roman"/>
          <w:b/>
          <w:bCs/>
          <w:lang w:val="pt-PT"/>
        </w:rPr>
        <w:t>adamy ofertę na</w:t>
      </w:r>
    </w:p>
    <w:p w:rsidR="008955B4" w:rsidRPr="004C6B54" w:rsidRDefault="008955B4" w:rsidP="008955B4">
      <w:pPr>
        <w:rPr>
          <w:rFonts w:ascii="Times New Roman" w:eastAsia="DIN Next LT Pro Light" w:hAnsi="Times New Roman" w:cs="Times New Roman"/>
          <w:bCs/>
          <w:lang w:val="pt-PT"/>
        </w:rPr>
      </w:pPr>
      <w:r w:rsidRPr="004C6B54">
        <w:rPr>
          <w:rFonts w:ascii="Times New Roman" w:eastAsia="DIN Next LT Pro Light" w:hAnsi="Times New Roman" w:cs="Times New Roman"/>
          <w:bCs/>
          <w:lang w:val="pt-PT"/>
        </w:rPr>
        <w:t>ogłoszone przez:</w:t>
      </w:r>
    </w:p>
    <w:p w:rsidR="008955B4" w:rsidRPr="004C6B54" w:rsidRDefault="008955B4" w:rsidP="008955B4">
      <w:pPr>
        <w:jc w:val="both"/>
        <w:rPr>
          <w:rFonts w:ascii="Times New Roman" w:eastAsia="DIN Next LT Pro Light" w:hAnsi="Times New Roman" w:cs="Times New Roman"/>
          <w:b/>
          <w:bCs/>
          <w:lang w:val="pt-PT"/>
        </w:rPr>
      </w:pPr>
      <w:r w:rsidRPr="004C6B54">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8955B4" w:rsidRPr="004C6B54" w:rsidRDefault="008955B4" w:rsidP="008955B4">
      <w:pPr>
        <w:spacing w:after="120"/>
        <w:rPr>
          <w:rFonts w:ascii="Times New Roman" w:eastAsia="DIN Next LT Pro Light" w:hAnsi="Times New Roman" w:cs="Times New Roman"/>
          <w:b/>
          <w:bCs/>
          <w:u w:val="single"/>
          <w:lang w:val="pt-PT"/>
        </w:rPr>
      </w:pPr>
      <w:r w:rsidRPr="004C6B54">
        <w:rPr>
          <w:rFonts w:ascii="Times New Roman" w:eastAsia="DIN Next LT Pro Light" w:hAnsi="Times New Roman" w:cs="Times New Roman"/>
          <w:b/>
          <w:bCs/>
          <w:u w:val="single"/>
          <w:lang w:val="pt-PT"/>
        </w:rPr>
        <w:t>18/DTI/2021</w:t>
      </w:r>
    </w:p>
    <w:p w:rsidR="008955B4" w:rsidRDefault="008955B4" w:rsidP="00491E39">
      <w:pPr>
        <w:jc w:val="both"/>
        <w:rPr>
          <w:rFonts w:ascii="Times New Roman" w:eastAsia="DIN Next LT Pro Light" w:hAnsi="Times New Roman" w:cs="Times New Roman"/>
          <w:bCs/>
          <w:i/>
          <w:lang w:val="pt-PT"/>
        </w:rPr>
      </w:pPr>
      <w:r w:rsidRPr="004C6B54">
        <w:rPr>
          <w:rFonts w:ascii="Times New Roman" w:eastAsia="DIN Next LT Pro Light" w:hAnsi="Times New Roman" w:cs="Times New Roman"/>
          <w:b/>
          <w:bCs/>
          <w:u w:val="single"/>
          <w:lang w:val="pt-PT"/>
        </w:rPr>
        <w:t>Nazwa:</w:t>
      </w:r>
      <w:r w:rsidRPr="004C6B54">
        <w:rPr>
          <w:rFonts w:ascii="Times New Roman" w:eastAsia="DIN Next LT Pro Light" w:hAnsi="Times New Roman" w:cs="Times New Roman"/>
          <w:b/>
          <w:bCs/>
          <w:lang w:val="pt-PT"/>
        </w:rPr>
        <w:t xml:space="preserve"> </w:t>
      </w:r>
      <w:r w:rsidRPr="004C6B54">
        <w:rPr>
          <w:rFonts w:ascii="Times New Roman" w:eastAsia="DIN Next LT Pro Light" w:hAnsi="Times New Roman" w:cs="Times New Roman"/>
          <w:bCs/>
          <w:i/>
          <w:lang w:val="pt-PT"/>
        </w:rPr>
        <w:t>sprzedaż 24 miesięcznej licencji dostępowej do systemu e-usług, służącego do koordynacji przepływu pacjenta, wraz z programem i jego wdrożeniem oraz przeszkoleniem personelu Zamawiającego.</w:t>
      </w:r>
    </w:p>
    <w:p w:rsidR="004C6B54" w:rsidRPr="004C6B54" w:rsidRDefault="004C6B54" w:rsidP="008955B4">
      <w:pPr>
        <w:rPr>
          <w:rFonts w:ascii="Times New Roman" w:eastAsia="DIN Next LT Pro Light" w:hAnsi="Times New Roman" w:cs="Times New Roman"/>
          <w:bCs/>
          <w:i/>
          <w:lang w:val="pt-PT"/>
        </w:rPr>
      </w:pPr>
    </w:p>
    <w:p w:rsidR="008955B4" w:rsidRPr="004C6B54" w:rsidRDefault="004C6B54" w:rsidP="002E255B">
      <w:pPr>
        <w:ind w:left="-57"/>
        <w:rPr>
          <w:rFonts w:ascii="Times New Roman" w:eastAsia="DIN Next LT Pro Light" w:hAnsi="Times New Roman" w:cs="Times New Roman"/>
          <w:b/>
          <w:bCs/>
        </w:rPr>
      </w:pPr>
      <w:r w:rsidRPr="004C6B54">
        <w:rPr>
          <w:rFonts w:ascii="Times New Roman" w:eastAsia="DIN Next LT Pro Light" w:hAnsi="Times New Roman" w:cs="Times New Roman"/>
          <w:b/>
          <w:bCs/>
        </w:rPr>
        <w:t>24 miesięczna licencja na dostęp do systemu e-usług</w:t>
      </w:r>
    </w:p>
    <w:tbl>
      <w:tblPr>
        <w:tblStyle w:val="TableNormal"/>
        <w:tblW w:w="92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83"/>
      </w:tblGrid>
      <w:tr w:rsidR="002E255B" w:rsidRPr="004C6B54" w:rsidTr="004C6B54">
        <w:trPr>
          <w:trHeight w:val="114"/>
        </w:trPr>
        <w:tc>
          <w:tcPr>
            <w:tcW w:w="9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2E255B" w:rsidRPr="004C6B54" w:rsidRDefault="004C6B54" w:rsidP="004C6B54">
            <w:pPr>
              <w:jc w:val="center"/>
              <w:rPr>
                <w:rFonts w:ascii="Times New Roman" w:hAnsi="Times New Roman" w:cs="Times New Roman"/>
                <w:b/>
                <w:sz w:val="20"/>
                <w:szCs w:val="20"/>
              </w:rPr>
            </w:pPr>
            <w:r w:rsidRPr="004C6B54">
              <w:rPr>
                <w:rFonts w:ascii="Times New Roman" w:hAnsi="Times New Roman" w:cs="Times New Roman"/>
                <w:b/>
                <w:sz w:val="20"/>
                <w:szCs w:val="20"/>
                <w:lang w:val="en-US"/>
                <w14:textOutline w14:w="12700" w14:cap="flat" w14:cmpd="sng" w14:algn="ctr">
                  <w14:noFill/>
                  <w14:prstDash w14:val="solid"/>
                  <w14:miter w14:lim="400000"/>
                </w14:textOutline>
              </w:rPr>
              <w:t>PARAMETR/WARUNEK</w:t>
            </w:r>
          </w:p>
        </w:tc>
      </w:tr>
      <w:tr w:rsidR="002E255B" w:rsidRPr="004C6B54" w:rsidTr="004C6B54">
        <w:trPr>
          <w:trHeight w:val="247"/>
        </w:trPr>
        <w:tc>
          <w:tcPr>
            <w:tcW w:w="9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2E255B" w:rsidRPr="004C6B54" w:rsidRDefault="002E255B" w:rsidP="006F6678">
            <w:pPr>
              <w:rPr>
                <w:rFonts w:ascii="Times New Roman" w:hAnsi="Times New Roman" w:cs="Times New Roman"/>
                <w:b/>
                <w:sz w:val="20"/>
                <w:szCs w:val="20"/>
              </w:rPr>
            </w:pPr>
            <w:r w:rsidRPr="004C6B54">
              <w:rPr>
                <w:rFonts w:ascii="Times New Roman" w:hAnsi="Times New Roman" w:cs="Times New Roman"/>
                <w:b/>
                <w:sz w:val="20"/>
                <w:szCs w:val="20"/>
                <w:lang w:val="en-US"/>
                <w14:textOutline w14:w="12700" w14:cap="flat" w14:cmpd="sng" w14:algn="ctr">
                  <w14:noFill/>
                  <w14:prstDash w14:val="solid"/>
                  <w14:miter w14:lim="400000"/>
                </w14:textOutline>
              </w:rPr>
              <w:t>Funkcjonalności systemu, w stosunku do którego zamawiana jest licencja dostępowa.</w:t>
            </w:r>
          </w:p>
        </w:tc>
      </w:tr>
      <w:tr w:rsidR="002E255B" w:rsidRPr="004C6B54" w:rsidTr="004C6B54">
        <w:trPr>
          <w:trHeight w:val="769"/>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rPr>
              <w:t>System musi skł</w:t>
            </w:r>
            <w:r w:rsidRPr="004C6B54">
              <w:rPr>
                <w:rFonts w:ascii="Times New Roman" w:hAnsi="Times New Roman" w:cs="Times New Roman"/>
                <w:sz w:val="20"/>
                <w:szCs w:val="20"/>
                <w:lang w:val="es-ES_tradnl"/>
              </w:rPr>
              <w:t>ada</w:t>
            </w:r>
            <w:r w:rsidRPr="004C6B54">
              <w:rPr>
                <w:rFonts w:ascii="Times New Roman" w:hAnsi="Times New Roman" w:cs="Times New Roman"/>
                <w:sz w:val="20"/>
                <w:szCs w:val="20"/>
              </w:rPr>
              <w:t xml:space="preserve">ć się </w:t>
            </w:r>
            <w:r w:rsidR="009C3609" w:rsidRPr="004C6B54">
              <w:rPr>
                <w:rFonts w:ascii="Times New Roman" w:hAnsi="Times New Roman" w:cs="Times New Roman"/>
                <w:sz w:val="20"/>
                <w:szCs w:val="20"/>
              </w:rPr>
              <w:t xml:space="preserve">z </w:t>
            </w:r>
            <w:r w:rsidRPr="004C6B54">
              <w:rPr>
                <w:rFonts w:ascii="Times New Roman" w:hAnsi="Times New Roman" w:cs="Times New Roman"/>
                <w:sz w:val="20"/>
                <w:szCs w:val="20"/>
              </w:rPr>
              <w:t>zespołu modułów o określonych funkcjonalnościach, roboczo nazwanych przez Zamawiającego jako: moduł organizacyjny dla wizyt pacjenta w przyszpitalnej poradni AOS/AOP, modułu opisu wizyty pacjenta z perspektywy personelu medycznego - zar</w:t>
            </w:r>
            <w:r w:rsidRPr="004C6B54">
              <w:rPr>
                <w:rFonts w:ascii="Times New Roman" w:hAnsi="Times New Roman" w:cs="Times New Roman"/>
                <w:sz w:val="20"/>
                <w:szCs w:val="20"/>
                <w:lang w:val="es-ES_tradnl"/>
              </w:rPr>
              <w:t>ó</w:t>
            </w:r>
            <w:r w:rsidRPr="004C6B54">
              <w:rPr>
                <w:rFonts w:ascii="Times New Roman" w:hAnsi="Times New Roman" w:cs="Times New Roman"/>
                <w:sz w:val="20"/>
                <w:szCs w:val="20"/>
              </w:rPr>
              <w:t>wno dla pielęgniarki jak i lekarza, modułu przeznaczonego do użytku przez pacjenta.</w:t>
            </w:r>
          </w:p>
        </w:tc>
      </w:tr>
      <w:tr w:rsidR="002E255B" w:rsidRPr="004C6B54" w:rsidTr="002E255B">
        <w:trPr>
          <w:trHeight w:val="504"/>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Moduły, o których mowa wyżej, muszą być zintegrowane w jeden system, gdzie jako integracja Zamawiający rozumie pełną możliwość wymiany danych pomiędzy nimi.</w:t>
            </w:r>
          </w:p>
        </w:tc>
      </w:tr>
      <w:tr w:rsidR="002E255B" w:rsidRPr="004C6B54" w:rsidTr="002E255B">
        <w:trPr>
          <w:trHeight w:val="776"/>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 ramach wdrożenia u Zamawiającego, system musi zostać zintegrowany z systemem planimetrycznym, posiadanym przez Zamawiającego, tj. mobileWOUND w taki sposób, aby możliwe było dokonanie planimetrii rany u pacjenta, zarejestrowanego w systemie Wykonawcy.</w:t>
            </w:r>
          </w:p>
        </w:tc>
      </w:tr>
      <w:tr w:rsidR="002E255B" w:rsidRPr="004C6B54" w:rsidTr="004C6B54">
        <w:trPr>
          <w:trHeight w:val="479"/>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Zamawiający dopuszcza rozwiązanie, w ramach którego Wykonawca dostarczy w ramach oferowanego systemu, kompatybilny moduł planimetryczny. Tym samym Zamawiający uzna to jako rozwiązanie równoważne do przedstawionego wyżej.</w:t>
            </w:r>
          </w:p>
        </w:tc>
      </w:tr>
      <w:tr w:rsidR="002E255B" w:rsidRPr="004C6B54" w:rsidTr="004C6B54">
        <w:trPr>
          <w:trHeight w:val="504"/>
        </w:trPr>
        <w:tc>
          <w:tcPr>
            <w:tcW w:w="9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b/>
                <w:sz w:val="20"/>
                <w:szCs w:val="20"/>
              </w:rPr>
            </w:pPr>
            <w:r w:rsidRPr="004C6B54">
              <w:rPr>
                <w:rFonts w:ascii="Times New Roman" w:hAnsi="Times New Roman" w:cs="Times New Roman"/>
                <w:b/>
                <w:sz w:val="20"/>
                <w:szCs w:val="20"/>
                <w:lang w:val="en-US"/>
                <w14:textOutline w14:w="12700" w14:cap="flat" w14:cmpd="sng" w14:algn="ctr">
                  <w14:noFill/>
                  <w14:prstDash w14:val="solid"/>
                  <w14:miter w14:lim="400000"/>
                </w14:textOutline>
              </w:rPr>
              <w:t>W przypadku gdy Wykonawca zdecyduje się dostarczyć własny moduł planimetryczny w ramach oferowanego systemu, musi on spełniać poniższe, minimalne wymagania:</w:t>
            </w:r>
          </w:p>
        </w:tc>
      </w:tr>
      <w:tr w:rsidR="002E255B" w:rsidRPr="004C6B54" w:rsidTr="004C6B54">
        <w:trPr>
          <w:trHeight w:val="428"/>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Moduł musi umożliwiać pomiar zdjęcia rany, w trzech kategoriach: powierzchnia rany, najdłuższa przekątna rany oraz obwód rany.</w:t>
            </w:r>
          </w:p>
        </w:tc>
      </w:tr>
      <w:tr w:rsidR="002E255B" w:rsidRPr="004C6B54" w:rsidTr="002E255B">
        <w:trPr>
          <w:trHeight w:val="504"/>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Narzędzie do obrysu powierzchni rany musi posiadać możliwość cofnięcia wykonanego przez użytkownika obrysu rany, w przypadku zauważonego przez niego błędu w jego wykonaniu.</w:t>
            </w:r>
          </w:p>
        </w:tc>
      </w:tr>
      <w:tr w:rsidR="002E255B" w:rsidRPr="004C6B54" w:rsidTr="004C6B54">
        <w:trPr>
          <w:trHeight w:val="499"/>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Narzędzie do obrysu musi posiadać możliwość wyodrębnienia z obrysowanej powierzchni rany, powierzchni wykluczonej z obliczeń, co ma służyć pomiarowi ran, gdzie w obrębie obrysu występuje tkanka nie będąca raną.</w:t>
            </w:r>
          </w:p>
        </w:tc>
      </w:tr>
      <w:tr w:rsidR="002E255B" w:rsidRPr="004C6B54" w:rsidTr="004C6B54">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2E255B" w:rsidRPr="004C6B54" w:rsidRDefault="002E255B" w:rsidP="002E255B">
            <w:pPr>
              <w:jc w:val="both"/>
              <w:rPr>
                <w:rFonts w:ascii="Times New Roman" w:hAnsi="Times New Roman" w:cs="Times New Roman"/>
                <w:b/>
                <w:sz w:val="20"/>
                <w:szCs w:val="20"/>
              </w:rPr>
            </w:pPr>
            <w:r w:rsidRPr="004C6B54">
              <w:rPr>
                <w:rFonts w:ascii="Times New Roman" w:hAnsi="Times New Roman" w:cs="Times New Roman"/>
                <w:b/>
                <w:sz w:val="20"/>
                <w:szCs w:val="20"/>
                <w:lang w:val="en-US"/>
                <w14:textOutline w14:w="12700" w14:cap="flat" w14:cmpd="sng" w14:algn="ctr">
                  <w14:noFill/>
                  <w14:prstDash w14:val="solid"/>
                  <w14:miter w14:lim="400000"/>
                </w14:textOutline>
              </w:rPr>
              <w:t>Główne cechy systemu.</w:t>
            </w:r>
          </w:p>
        </w:tc>
      </w:tr>
      <w:tr w:rsidR="002E255B" w:rsidRPr="004C6B54" w:rsidTr="004C6B54">
        <w:trPr>
          <w:trHeight w:val="2800"/>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lastRenderedPageBreak/>
              <w:t>System musi być dostępny zar</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wno w wersji przeznaczonej na komputery stacjonarne lub komputery osobiste, jak i na urządzenia mobilne, wyposażone w mobilne systemy operacyjne. Wykonawca zapewni kompatybilność systemu, z posiadanymi przez Zamawiającego systemami operacyjnymi, tj dla komputer</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w stacjonarnych i osobistych: Windows 7 Pro oraz Windows 10 Pro, dla urządzeń mobilnych: Android 5.0. Zamawiający dopuszcza rozwiązanie r</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wnoważne, w ramach kt</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rego Wykonawca dostarczy system zgodny z innymi systemami operacyjnymi, przy czym na własny koszt dostosuje on oferowane rozwiązanie tak, aby zapewnić integralność system</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w informatycznych Zamawiającego. Jako integralność systemów informatycznych, Zamawiający rozumie poprawność działania i eksploatacji:</w:t>
            </w:r>
          </w:p>
          <w:p w:rsidR="002E255B" w:rsidRPr="004C6B54" w:rsidRDefault="002E255B" w:rsidP="002E255B">
            <w:pPr>
              <w:numPr>
                <w:ilvl w:val="0"/>
                <w:numId w:val="42"/>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 xml:space="preserve">systemu informacji szpitalnej HIS posiadanej przez Zamawiającego, tj Mediqus 4.0; </w:t>
            </w:r>
          </w:p>
          <w:p w:rsidR="002E255B" w:rsidRPr="004C6B54" w:rsidRDefault="002E255B" w:rsidP="002E255B">
            <w:pPr>
              <w:numPr>
                <w:ilvl w:val="0"/>
                <w:numId w:val="42"/>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bramek połączeniowych dla komunikacji HL7 z laboratorium analitycznym oraz pracownią TK i RTG,</w:t>
            </w:r>
          </w:p>
          <w:p w:rsidR="002E255B" w:rsidRPr="004C6B54" w:rsidRDefault="002E255B" w:rsidP="002E255B">
            <w:pPr>
              <w:numPr>
                <w:ilvl w:val="0"/>
                <w:numId w:val="42"/>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Oprogramowania dodatkowego stacji roboczych: Adobe Acrobat Reader Pro, Adobe All-Apps, Solmed, mMedica, Microsoft Office 2007, Microsoft Office 2016, miniRIS</w:t>
            </w:r>
          </w:p>
          <w:p w:rsidR="002E255B" w:rsidRPr="004C6B54" w:rsidRDefault="002E255B" w:rsidP="002E255B">
            <w:pPr>
              <w:numPr>
                <w:ilvl w:val="0"/>
                <w:numId w:val="42"/>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Sterownika drukarek i urządzeń wielofunkcyjnych marki Canon, OKI, Brother, Konica Minolta, HP oraz LEXMARK</w:t>
            </w:r>
          </w:p>
        </w:tc>
      </w:tr>
      <w:tr w:rsidR="002E255B" w:rsidRPr="004C6B54" w:rsidTr="004C6B54">
        <w:trPr>
          <w:trHeight w:val="1212"/>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 przypadku gdy oferowane przez Wykonawcę rozwiązanie oparte jest o mechanizm tzw chmury, system musi umożliwiać implementacje na serwerach Zamawiającego. W takim przypadku, Wykonawca dostarczy obraz systemu, zgodny z rozwiązaniem wirtualnym zastosowanym u Zamawiającego, tj vMware lub PROXMOX. Zamawiający dopuszcza rozwiązanie równoważne, w ramach którego Wykonawca, na własny koszt, dostarczy obraz systemu wraz z własnym środowiskiem wirtualnym lub serwerem z zainstalowanym obrazem oferowanego systemu.</w:t>
            </w:r>
          </w:p>
        </w:tc>
      </w:tr>
      <w:tr w:rsidR="002E255B" w:rsidRPr="004C6B54" w:rsidTr="004C6B54">
        <w:trPr>
          <w:trHeight w:val="976"/>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Dokumentacja medyczna, wytworzona w systemie, musi być zgodna z Rozporządzeniem Ministra Zdrowia z dnia 6 kwietnia 2020 r. w sprawie rodzajów, zakresu i wzorów dokumentacji medycznej oraz sposobu jej przetwarzania. Elektroniczna dokumentacja medyczna, wytworzona w systemie, musi być zgodna z Ustawą z dnia 28 kwietnia 2011 r. o systemie informacji w ochronie zdrowia.</w:t>
            </w:r>
          </w:p>
        </w:tc>
      </w:tr>
      <w:tr w:rsidR="002E255B" w:rsidRPr="004C6B54" w:rsidTr="002E255B">
        <w:trPr>
          <w:trHeight w:val="776"/>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Logowanie do systemu musi odbywać się poprzez indywidualne konto użytkownika, przy czym zasady bezpieczeństwa, role systemowe, uprawnienia, okres obowiązywania konta w systemie, polityka haseł musi być możliwa do bieżącej konfiguracji przez personel Zamawiającego.</w:t>
            </w:r>
          </w:p>
        </w:tc>
      </w:tr>
      <w:tr w:rsidR="002E255B" w:rsidRPr="004C6B54" w:rsidTr="002E255B">
        <w:trPr>
          <w:trHeight w:val="776"/>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Wszystkie czynności w systemie, polegające na utworzeniu, modyfikacji lub usunięcia konkretnego wpisu czy załącznika, muszą podlegać rejestracji w formie tzw logów, przypisanych do konkretnego użytkownika systemu, dokonujące wspomnianych modyfikacji.</w:t>
            </w:r>
          </w:p>
        </w:tc>
      </w:tr>
      <w:tr w:rsidR="002E255B" w:rsidRPr="004C6B54" w:rsidTr="004C6B54">
        <w:trPr>
          <w:trHeight w:val="270"/>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Warunki licencji dostępowej do systemu nie mogą ograniczać ilości użytkowników mogących korzystać z systemu.</w:t>
            </w:r>
          </w:p>
        </w:tc>
      </w:tr>
      <w:tr w:rsidR="002E255B" w:rsidRPr="004C6B54" w:rsidTr="004C6B54">
        <w:trPr>
          <w:trHeight w:val="332"/>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Harmonogramy kopii zapasowych oraz zakres kopii zapasowych musi być konfigurowalny przez personel Zamawiającego.</w:t>
            </w:r>
          </w:p>
        </w:tc>
      </w:tr>
      <w:tr w:rsidR="002E255B" w:rsidRPr="004C6B54" w:rsidTr="004C6B54">
        <w:trPr>
          <w:trHeight w:val="1530"/>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 ramach danych przetwarzanych w bazie danych, połączonej z systemem, musi być możliwość generowania predefiniowanych przez Zamawiającego statystyk, możliwych do wyeksportowania z systemu w formatach tabelarycznych. Rodzaj statystyk, rozumiany jako połączenie danych, oczekiwanych przez Zamawiającego, musi być możliwy do konfiguracji przez personel Zamawiającego. Zamawiający dopuszcza rozwiązanie równoważne, w ramach którego zestaw statystyk początkowych zostanie opracowany przy wdrożeniu systemu, z zastrzeżeniem możliwości ich bezpłatnej rozbudowy przez Wykonawcę w trakcie trwania umowy.</w:t>
            </w:r>
          </w:p>
        </w:tc>
      </w:tr>
      <w:tr w:rsidR="002E255B" w:rsidRPr="004C6B54" w:rsidTr="004C6B54">
        <w:trPr>
          <w:trHeight w:val="837"/>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System e-usług musi umożliwiać udostępnienie elektronicznych ogólnych lub spersonalizowanych ankiet które będą mogli wypełnić pacjent, w ramach modułu przeznaczonego dla pacjenta. Treść ankiet, odbiorcy oraz czas obowiązywania ich wypełnienia muszą być możliwe do konfiguracji przez personel Zamawiającego.</w:t>
            </w:r>
          </w:p>
        </w:tc>
      </w:tr>
      <w:tr w:rsidR="002E255B" w:rsidRPr="004C6B54" w:rsidTr="004C6B54">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b/>
                <w:sz w:val="20"/>
                <w:szCs w:val="20"/>
              </w:rPr>
            </w:pPr>
            <w:r w:rsidRPr="004C6B54">
              <w:rPr>
                <w:rFonts w:ascii="Times New Roman" w:hAnsi="Times New Roman" w:cs="Times New Roman"/>
                <w:b/>
                <w:sz w:val="20"/>
                <w:szCs w:val="20"/>
                <w:lang w:val="en-US"/>
                <w14:textOutline w14:w="12700" w14:cap="flat" w14:cmpd="sng" w14:algn="ctr">
                  <w14:noFill/>
                  <w14:prstDash w14:val="solid"/>
                  <w14:miter w14:lim="400000"/>
                </w14:textOutline>
              </w:rPr>
              <w:t>Moduł, pozwalający na organizację wizyt pacjenta w przyszpitalnej poradni AOS/AOP.</w:t>
            </w:r>
          </w:p>
        </w:tc>
      </w:tr>
      <w:tr w:rsidR="002E255B" w:rsidRPr="004C6B54" w:rsidTr="002E255B">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Minimalne wymagania dotyczące tego modułu, zgodne z potrzebami Zamawiającego, to:</w:t>
            </w:r>
          </w:p>
        </w:tc>
      </w:tr>
      <w:tr w:rsidR="002E255B" w:rsidRPr="004C6B54" w:rsidTr="002E255B">
        <w:trPr>
          <w:trHeight w:val="504"/>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lastRenderedPageBreak/>
              <w:t>Możliwość ustalenia terminu wizyty tak, aby był on widoczny również w module przeznaczonym do użytku przez pacjenta.</w:t>
            </w:r>
          </w:p>
        </w:tc>
      </w:tr>
      <w:tr w:rsidR="002E255B" w:rsidRPr="004C6B54" w:rsidTr="004C6B54">
        <w:trPr>
          <w:trHeight w:val="532"/>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Wizyta musi być możliwa do przypisania minimum w kontekście daty, godziny, czasu trwania, personelu zaplanowanego do danej wizyty. Wszystkie wspomniane parametry muszą być możliwe do edycji.</w:t>
            </w:r>
          </w:p>
        </w:tc>
      </w:tr>
      <w:tr w:rsidR="002E255B" w:rsidRPr="004C6B54" w:rsidTr="004C6B54">
        <w:trPr>
          <w:trHeight w:val="529"/>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Wizyta musi umożliwiać dodanie do niej komentarza personelu pielęgniarskiego do wizyty, komentarza personelu lekarskiego do wizyty oraz komentarza pacjenta do wizyty. Wszystkie wspomniane parametry muszą być możliwe do edycji.</w:t>
            </w:r>
          </w:p>
        </w:tc>
      </w:tr>
      <w:tr w:rsidR="002E255B" w:rsidRPr="004C6B54" w:rsidTr="004C6B54">
        <w:trPr>
          <w:trHeight w:val="537"/>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Wizyta musi umożliwiać dodanie do danej wizyty załączników, bez ograniczeń dla rozszerzeń plików, przez rejestrację, personel pielęgniarski, personel lekarski oraz pacjenta. Musi istnieć możliwość usunięcia załącznika.</w:t>
            </w:r>
          </w:p>
        </w:tc>
      </w:tr>
      <w:tr w:rsidR="002E255B" w:rsidRPr="004C6B54" w:rsidTr="004C6B54">
        <w:trPr>
          <w:trHeight w:val="547"/>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Prezentacja harmonogramu wizyt musi być możliwa za pomocą wizualnej prezentacji minimum harmonogramu konkretnego dnia. Możliwe musi być również przeglądanie archiwalnych oraz przyszłych wizyt.</w:t>
            </w:r>
          </w:p>
        </w:tc>
      </w:tr>
      <w:tr w:rsidR="002E255B" w:rsidRPr="004C6B54" w:rsidTr="004C6B54">
        <w:trPr>
          <w:trHeight w:val="529"/>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Parametry związane z: nazwą jednostek, harmonogramem pracy jednostki, pracą poszczególnych podjednostek, rozumianych jako personel lekarski lub personel pielęgniarski, muszą być możliwe do konfiguracji przez personel Zamawiającego.</w:t>
            </w:r>
          </w:p>
        </w:tc>
      </w:tr>
      <w:tr w:rsidR="002E255B" w:rsidRPr="004C6B54" w:rsidTr="004C6B54">
        <w:trPr>
          <w:trHeight w:val="504"/>
        </w:trPr>
        <w:tc>
          <w:tcPr>
            <w:tcW w:w="9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b/>
                <w:sz w:val="20"/>
                <w:szCs w:val="20"/>
              </w:rPr>
            </w:pPr>
            <w:r w:rsidRPr="004C6B54">
              <w:rPr>
                <w:rFonts w:ascii="Times New Roman" w:hAnsi="Times New Roman" w:cs="Times New Roman"/>
                <w:b/>
                <w:sz w:val="20"/>
                <w:szCs w:val="20"/>
                <w:lang w:val="en-US"/>
                <w14:textOutline w14:w="12700" w14:cap="flat" w14:cmpd="sng" w14:algn="ctr">
                  <w14:noFill/>
                  <w14:prstDash w14:val="solid"/>
                  <w14:miter w14:lim="400000"/>
                </w14:textOutline>
              </w:rPr>
              <w:t>Moduł umożliwiający przetwarzanie wizyty pacjenta, z perspektywy personelu rejestracji, pielęgniarskiego oraz lekarskiego.</w:t>
            </w:r>
          </w:p>
        </w:tc>
      </w:tr>
      <w:tr w:rsidR="002E255B" w:rsidRPr="004C6B54" w:rsidTr="002E255B">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Minimalne wymagania dotyczące tego modułu, zgodne z potrzebami Zamawiającego, to:</w:t>
            </w:r>
          </w:p>
        </w:tc>
      </w:tr>
      <w:tr w:rsidR="002E255B" w:rsidRPr="004C6B54" w:rsidTr="004C6B54">
        <w:trPr>
          <w:trHeight w:val="2157"/>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eastAsia="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Wprowadzanie, edycja oraz archiwizowanie danych pacjentów, w tym minimum: Edycję danych kontaktowych</w:t>
            </w:r>
          </w:p>
          <w:p w:rsidR="002E255B" w:rsidRPr="004C6B54" w:rsidRDefault="002E255B" w:rsidP="002E255B">
            <w:pPr>
              <w:spacing w:after="0"/>
              <w:jc w:val="both"/>
              <w:rPr>
                <w:rFonts w:ascii="Times New Roman" w:eastAsia="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1. Dane adresowe pacjenta, adresy: zameldowania, zamieszkania, korespondencyjny, według kategorii: kod pocztowy, miasto, ulica, nr domu, nr lokalu.</w:t>
            </w:r>
          </w:p>
          <w:p w:rsidR="002E255B" w:rsidRPr="004C6B54" w:rsidRDefault="002E255B" w:rsidP="002E255B">
            <w:pPr>
              <w:spacing w:after="0"/>
              <w:jc w:val="both"/>
              <w:rPr>
                <w:rFonts w:ascii="Times New Roman" w:eastAsia="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 xml:space="preserve">2. Spis osób upoważnionych do wglądu do dokumentacji medycznej pacjenta oraz otrzymywania informacji o jego stanie zdrowia: imię, nazwisko oraz telefon osoby upoważnionej: </w:t>
            </w:r>
          </w:p>
          <w:p w:rsidR="002E255B" w:rsidRPr="004C6B54" w:rsidRDefault="002E255B" w:rsidP="002E255B">
            <w:pPr>
              <w:spacing w:after="0"/>
              <w:jc w:val="both"/>
              <w:rPr>
                <w:rFonts w:ascii="Times New Roman" w:eastAsia="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3. Dane pacjenta: PESEL, imię, nazwisko, adres e-mail, numer telefonu</w:t>
            </w:r>
          </w:p>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4. Dane medyczne pacjenta: możliwość zarządzania zarówno rozpoznaniem głównym oraz chorobami współistniejącymi, zgodne z obowiązującym słownikiem ICD10, możliwość zarządzania rozpoznaniami (dodanie oraz edycja) za pomocą zamieszczenia informacji w kategoriach: opis fakultatywny, data powstania, data zakończenia.</w:t>
            </w:r>
          </w:p>
        </w:tc>
      </w:tr>
      <w:tr w:rsidR="002E255B" w:rsidRPr="004C6B54" w:rsidTr="004C6B54">
        <w:trPr>
          <w:trHeight w:val="1949"/>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 ramach rozpoznania głównego, w tym specyfiki procesu leczniczego występującego u Zamawiającego, opis schorzenia będącego raną powinien skł</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ada</w:t>
            </w:r>
            <w:r w:rsidRPr="004C6B54">
              <w:rPr>
                <w:rFonts w:ascii="Times New Roman" w:hAnsi="Times New Roman" w:cs="Times New Roman"/>
                <w:sz w:val="20"/>
                <w:szCs w:val="20"/>
                <w:lang w:val="en-US"/>
                <w14:textOutline w14:w="12700" w14:cap="flat" w14:cmpd="sng" w14:algn="ctr">
                  <w14:noFill/>
                  <w14:prstDash w14:val="solid"/>
                  <w14:miter w14:lim="400000"/>
                </w14:textOutline>
              </w:rPr>
              <w:t>ć się minimum z takich parametr</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w jak:</w:t>
            </w:r>
          </w:p>
          <w:p w:rsidR="002E255B" w:rsidRPr="004C6B54" w:rsidRDefault="002E255B" w:rsidP="002E255B">
            <w:pPr>
              <w:numPr>
                <w:ilvl w:val="0"/>
                <w:numId w:val="43"/>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Wskazanie etiologii rany, zgodnie z słownikiem.</w:t>
            </w:r>
          </w:p>
          <w:p w:rsidR="002E255B" w:rsidRPr="004C6B54" w:rsidRDefault="002E255B" w:rsidP="002E255B">
            <w:pPr>
              <w:numPr>
                <w:ilvl w:val="0"/>
                <w:numId w:val="43"/>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Klasyfikację rany, zgodnie z różnymi słownikami klasyfikacyjnymi.</w:t>
            </w:r>
          </w:p>
          <w:p w:rsidR="002E255B" w:rsidRPr="004C6B54" w:rsidRDefault="002E255B" w:rsidP="002E255B">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3. Komentarz personelu pielęgniarskiego, personelu lekarskiego oraz komentarz pacjenta, w formie opisu fakultatywnego do rany.</w:t>
            </w:r>
          </w:p>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Wskazane wyżej słowniki muszą być konfigurowalne. Zamawiający dopuszcza ich wstępna konfigurację przez Wykonawcę w trakcie wdrożenia, przy czym Wykonawca zaoferuje ich edycję w czasie trwania umowy.</w:t>
            </w:r>
          </w:p>
        </w:tc>
      </w:tr>
      <w:tr w:rsidR="002E255B" w:rsidRPr="004C6B54" w:rsidTr="002E255B">
        <w:trPr>
          <w:trHeight w:val="1048"/>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Proces leczniczy, rozumiany jako zbiór wizyt pacjenta w obrębie konkretnego rozpoznania głównego, musi być możliwy do oznaczenia, przez równocześnie występujące etykiety, zgodne ze konfigurowalnym słownikiem. Zamawiający dopuszcza ich wstępna konfigurację przez Wykonawcę w trakcie wdrożenia, przy czym Wykonawca zaoferuje ich edycję w czasie trwania umowy.</w:t>
            </w:r>
          </w:p>
        </w:tc>
      </w:tr>
      <w:tr w:rsidR="002E255B" w:rsidRPr="004C6B54" w:rsidTr="004C6B54">
        <w:trPr>
          <w:trHeight w:val="2375"/>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lastRenderedPageBreak/>
              <w:t>W obrębie wizyty, musi być możliwe dodanie zaleceń dla personelu pielęgniarskiego, dla personelu lekarskiego, dla rejestracji oraz dla pacjenta. Minimalne wymagania dotyczą</w:t>
            </w:r>
            <w:r w:rsidRPr="004C6B54">
              <w:rPr>
                <w:rFonts w:ascii="Times New Roman" w:hAnsi="Times New Roman" w:cs="Times New Roman"/>
                <w:sz w:val="20"/>
                <w:szCs w:val="20"/>
                <w:lang w:val="fr-FR"/>
                <w14:textOutline w14:w="12700" w14:cap="flat" w14:cmpd="sng" w14:algn="ctr">
                  <w14:noFill/>
                  <w14:prstDash w14:val="solid"/>
                  <w14:miter w14:lim="400000"/>
                </w14:textOutline>
              </w:rPr>
              <w:t>ce p</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l opisowych, p</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l wyboru lub konfiguracji komunikat</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 xml:space="preserve">w to: </w:t>
            </w:r>
          </w:p>
          <w:p w:rsidR="002E255B" w:rsidRPr="004C6B54" w:rsidRDefault="002E255B" w:rsidP="002E255B">
            <w:pPr>
              <w:numPr>
                <w:ilvl w:val="0"/>
                <w:numId w:val="44"/>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Wskazanie kolejnego, rekomendowanego przez personel etapu procesu leczniczego, zgodnie ze słownikiem.</w:t>
            </w:r>
          </w:p>
          <w:p w:rsidR="002E255B" w:rsidRPr="004C6B54" w:rsidRDefault="002E255B" w:rsidP="002E255B">
            <w:pPr>
              <w:numPr>
                <w:ilvl w:val="0"/>
                <w:numId w:val="44"/>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Pielęgnacyjne pole opisowe.</w:t>
            </w:r>
          </w:p>
          <w:p w:rsidR="002E255B" w:rsidRPr="004C6B54" w:rsidRDefault="002E255B" w:rsidP="002E255B">
            <w:pPr>
              <w:numPr>
                <w:ilvl w:val="0"/>
                <w:numId w:val="44"/>
              </w:numPr>
              <w:spacing w:after="0" w:line="254" w:lineRule="auto"/>
              <w:jc w:val="both"/>
              <w:rPr>
                <w:rFonts w:ascii="Times New Roman" w:hAnsi="Times New Roman" w:cs="Times New Roman"/>
                <w:sz w:val="20"/>
                <w:szCs w:val="20"/>
                <w:lang w:val="de-DE"/>
                <w14:textOutline w14:w="12700" w14:cap="flat" w14:cmpd="sng" w14:algn="ctr">
                  <w14:noFill/>
                  <w14:prstDash w14:val="solid"/>
                  <w14:miter w14:lim="400000"/>
                </w14:textOutline>
              </w:rPr>
            </w:pPr>
            <w:r w:rsidRPr="004C6B54">
              <w:rPr>
                <w:rFonts w:ascii="Times New Roman" w:hAnsi="Times New Roman" w:cs="Times New Roman"/>
                <w:sz w:val="20"/>
                <w:szCs w:val="20"/>
                <w:lang w:val="de-DE"/>
                <w14:textOutline w14:w="12700" w14:cap="flat" w14:cmpd="sng" w14:algn="ctr">
                  <w14:noFill/>
                  <w14:prstDash w14:val="solid"/>
                  <w14:miter w14:lim="400000"/>
                </w14:textOutline>
              </w:rPr>
              <w:t>Dieta</w:t>
            </w:r>
            <w:r w:rsidRPr="004C6B54">
              <w:rPr>
                <w:rFonts w:ascii="Times New Roman" w:hAnsi="Times New Roman" w:cs="Times New Roman"/>
                <w:sz w:val="20"/>
                <w:szCs w:val="20"/>
                <w:lang w:val="en-US"/>
                <w14:textOutline w14:w="12700" w14:cap="flat" w14:cmpd="sng" w14:algn="ctr">
                  <w14:noFill/>
                  <w14:prstDash w14:val="solid"/>
                  <w14:miter w14:lim="400000"/>
                </w14:textOutline>
              </w:rPr>
              <w:t xml:space="preserve"> - pole opisowe.</w:t>
            </w:r>
          </w:p>
          <w:p w:rsidR="002E255B" w:rsidRPr="004C6B54" w:rsidRDefault="002E255B" w:rsidP="002E255B">
            <w:pPr>
              <w:numPr>
                <w:ilvl w:val="0"/>
                <w:numId w:val="44"/>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Dodanie zaleceń dla pacjenta, widocznych przez niego w module przeznaczonym dla pacjenta.</w:t>
            </w:r>
          </w:p>
          <w:p w:rsidR="002E255B" w:rsidRPr="004C6B54" w:rsidRDefault="002E255B" w:rsidP="002E255B">
            <w:pPr>
              <w:numPr>
                <w:ilvl w:val="0"/>
                <w:numId w:val="44"/>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Wyb</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fr-FR"/>
                <w14:textOutline w14:w="12700" w14:cap="flat" w14:cmpd="sng" w14:algn="ctr">
                  <w14:noFill/>
                  <w14:prstDash w14:val="solid"/>
                  <w14:miter w14:lim="400000"/>
                </w14:textOutline>
              </w:rPr>
              <w:t>r leku</w:t>
            </w:r>
            <w:r w:rsidRPr="004C6B54">
              <w:rPr>
                <w:rFonts w:ascii="Times New Roman" w:hAnsi="Times New Roman" w:cs="Times New Roman"/>
                <w:sz w:val="20"/>
                <w:szCs w:val="20"/>
                <w:lang w:val="en-US"/>
                <w14:textOutline w14:w="12700" w14:cap="flat" w14:cmpd="sng" w14:algn="ctr">
                  <w14:noFill/>
                  <w14:prstDash w14:val="solid"/>
                  <w14:miter w14:lim="400000"/>
                </w14:textOutline>
              </w:rPr>
              <w:t xml:space="preserve"> lub opatrunku, z gotowego słownika i sposobu jego dawkowania.</w:t>
            </w:r>
          </w:p>
          <w:p w:rsidR="002E255B" w:rsidRPr="004C6B54" w:rsidRDefault="002E255B" w:rsidP="002E255B">
            <w:pPr>
              <w:numPr>
                <w:ilvl w:val="0"/>
                <w:numId w:val="44"/>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Zalecenia - pole opisowe.</w:t>
            </w:r>
          </w:p>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Wskazane wyżej słowniki muszą być konfigurowalne. Zamawiający dopuszcza ich wstępna konfigurację przez Wykonawcę w trakcie wdrożenia, przy czym Wykonawca zaoferuje ich edycję w czasie trwania umowy.</w:t>
            </w:r>
          </w:p>
        </w:tc>
      </w:tr>
      <w:tr w:rsidR="002E255B" w:rsidRPr="004C6B54" w:rsidTr="004C6B54">
        <w:trPr>
          <w:trHeight w:val="957"/>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Użytkownik przypisany do grupy personelu pielęgniarskiego lub lekarskiego musi mieć możliwość dodawania właściwej dla swojej roli części zaleceń, przy czym zalecenia te powinny być od siebie niezależne (pielęgniarskie niezależne od lekarskich i lekarskie niezależne od pielęgniarskich) przy czym użytkownik pełniący rolę lekarza ma możliwość podglądu zaleceń pielęgniarskich, a użytkownik pełniący rolę pielęgniarki ma możliwość podglądu zaleceń lekarskich.</w:t>
            </w:r>
          </w:p>
        </w:tc>
      </w:tr>
      <w:tr w:rsidR="002E255B" w:rsidRPr="004C6B54" w:rsidTr="004C6B54">
        <w:trPr>
          <w:trHeight w:val="1810"/>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 xml:space="preserve">Moduł umożliwiający przetwarzanie wizyty pacjenta musi umożliwiać elektroniczne zlecanie konsultacji do wskazanej jednostki konsultacyjnej, która zgodnie z konfiguracją ról w systemie oznacza dodatkowego użytkownika personelu lekarskiego lub pielęgniarskiego. Pracownik partnera współpracującego z Zamawiającym ma mieć możliwość zlecania realizacji, anulowania zleceń lub zmiany terminu zaplanowanej usługi planimetrycznej oraz przeglądania zleceń na usługi medyczne z wyróżnieniem stanu zlecenia (planowane, zrealizowane, anulowane). Zarządzanie jednostkami konsultacyjnymi ma się odbywać zgodnie ze słownikiem ról i placówek, możliwym do konfiguracji przez personel Zamawiającego. Możliwe ma być również zakładanie kont dla personelu partnera Zamawiającego oraz określanie przynależności do danego partnera lub placówki. </w:t>
            </w:r>
          </w:p>
        </w:tc>
      </w:tr>
      <w:tr w:rsidR="002E255B" w:rsidRPr="004C6B54" w:rsidTr="004C6B54">
        <w:trPr>
          <w:trHeight w:val="591"/>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Moduł wizyt musi umożliwiać realizację danej wizyty z pacjentem, lub konsultacje z partnerem Zamawiającego przy użyciu komunikacji tekstowej, przypisanej do konkretnej wizyty w procesie leczniczym.</w:t>
            </w:r>
          </w:p>
        </w:tc>
      </w:tr>
      <w:tr w:rsidR="002E255B" w:rsidRPr="004C6B54" w:rsidTr="004C6B54">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b/>
                <w:sz w:val="20"/>
                <w:szCs w:val="20"/>
              </w:rPr>
            </w:pPr>
            <w:r w:rsidRPr="004C6B54">
              <w:rPr>
                <w:rFonts w:ascii="Times New Roman" w:hAnsi="Times New Roman" w:cs="Times New Roman"/>
                <w:b/>
                <w:sz w:val="20"/>
                <w:szCs w:val="20"/>
                <w:lang w:val="en-US"/>
                <w14:textOutline w14:w="12700" w14:cap="flat" w14:cmpd="sng" w14:algn="ctr">
                  <w14:noFill/>
                  <w14:prstDash w14:val="solid"/>
                  <w14:miter w14:lim="400000"/>
                </w14:textOutline>
              </w:rPr>
              <w:t>Moduł e-usługi, przeznaczony do użytku przez pacjenta.</w:t>
            </w:r>
          </w:p>
        </w:tc>
      </w:tr>
      <w:tr w:rsidR="002E255B" w:rsidRPr="004C6B54" w:rsidTr="002E255B">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Minimalne wymagania dotyczące tego modułu, zgodne z potrzebami Zamawiającego, to:</w:t>
            </w:r>
          </w:p>
        </w:tc>
      </w:tr>
      <w:tr w:rsidR="002E255B" w:rsidRPr="004C6B54" w:rsidTr="002E255B">
        <w:trPr>
          <w:trHeight w:val="504"/>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Możliwość samodzielnej rejestracji wizyty lub zgłoszenia prośby o modyfikację wizyty, zgodnie z kalendarzem dostępnych terminów w poradni.</w:t>
            </w:r>
          </w:p>
        </w:tc>
      </w:tr>
      <w:tr w:rsidR="002E255B" w:rsidRPr="004C6B54" w:rsidTr="002E255B">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Możliwość przeglądania najbliższych zaplanowanych wizyt.</w:t>
            </w:r>
          </w:p>
        </w:tc>
      </w:tr>
      <w:tr w:rsidR="002E255B" w:rsidRPr="004C6B54" w:rsidTr="002E255B">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Możliwość skorzystania z opcji komunikacji tekstowej z personelem medycznym Zamawiającego.</w:t>
            </w:r>
          </w:p>
        </w:tc>
      </w:tr>
      <w:tr w:rsidR="002E255B" w:rsidRPr="004C6B54" w:rsidTr="002E255B">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Możliwość przeglądania kompletnej dokumentacji medycznej w systemie.</w:t>
            </w:r>
          </w:p>
        </w:tc>
      </w:tr>
      <w:tr w:rsidR="002E255B" w:rsidRPr="004C6B54" w:rsidTr="004C6B54">
        <w:trPr>
          <w:trHeight w:val="527"/>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Możliwość przesłania zdjęcia schorzenia, celem konsultacji zdalnej z personelem Zamawiającego. Przesłane przez pacjentów zdjęcia muszą być możliwe do zaimportowania do modułu planimetrycznego.</w:t>
            </w:r>
          </w:p>
        </w:tc>
      </w:tr>
      <w:tr w:rsidR="002E255B" w:rsidRPr="004C6B54" w:rsidTr="004C6B54">
        <w:trPr>
          <w:trHeight w:val="253"/>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 xml:space="preserve">Możliwość przesyłania innych załączników w formatach graficznych, celem konsultacji zdalnej z personelem Zamawiającego. </w:t>
            </w:r>
          </w:p>
        </w:tc>
      </w:tr>
      <w:tr w:rsidR="002E255B" w:rsidRPr="004C6B54" w:rsidTr="002E255B">
        <w:trPr>
          <w:trHeight w:val="231"/>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Możliwość wglądu oraz edycji danych osobowych pacjenta.</w:t>
            </w:r>
          </w:p>
        </w:tc>
      </w:tr>
      <w:tr w:rsidR="002E255B" w:rsidRPr="004C6B54" w:rsidTr="004C6B54">
        <w:trPr>
          <w:trHeight w:val="989"/>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Możliwość określenia zg</w:t>
            </w:r>
            <w:r w:rsidRPr="004C6B54">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4C6B54">
              <w:rPr>
                <w:rFonts w:ascii="Times New Roman" w:hAnsi="Times New Roman" w:cs="Times New Roman"/>
                <w:sz w:val="20"/>
                <w:szCs w:val="20"/>
                <w:lang w:val="en-US"/>
                <w14:textOutline w14:w="12700" w14:cap="flat" w14:cmpd="sng" w14:algn="ctr">
                  <w14:noFill/>
                  <w14:prstDash w14:val="solid"/>
                  <w14:miter w14:lim="400000"/>
                </w14:textOutline>
              </w:rPr>
              <w:t>d, w oparciu o słownik, związanych z:</w:t>
            </w:r>
          </w:p>
          <w:p w:rsidR="002E255B" w:rsidRPr="004C6B54" w:rsidRDefault="002E255B" w:rsidP="002E255B">
            <w:pPr>
              <w:numPr>
                <w:ilvl w:val="0"/>
                <w:numId w:val="45"/>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przetwarzaniem danych osobowych,</w:t>
            </w:r>
          </w:p>
          <w:p w:rsidR="002E255B" w:rsidRPr="004C6B54" w:rsidRDefault="002E255B" w:rsidP="002E255B">
            <w:pPr>
              <w:numPr>
                <w:ilvl w:val="0"/>
                <w:numId w:val="45"/>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 xml:space="preserve">udostępnianiem informacji o stanie zdrowia, wglądu do dokumentacji medycznej, </w:t>
            </w:r>
          </w:p>
          <w:p w:rsidR="002E255B" w:rsidRPr="004C6B54" w:rsidRDefault="002E255B" w:rsidP="002E255B">
            <w:pPr>
              <w:numPr>
                <w:ilvl w:val="0"/>
                <w:numId w:val="45"/>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t>zgody na konkretne usługi medyczne.</w:t>
            </w:r>
          </w:p>
        </w:tc>
      </w:tr>
      <w:tr w:rsidR="002E255B" w:rsidRPr="004C6B54" w:rsidTr="002E255B">
        <w:trPr>
          <w:trHeight w:val="504"/>
        </w:trPr>
        <w:tc>
          <w:tcPr>
            <w:tcW w:w="9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55B" w:rsidRPr="004C6B54" w:rsidRDefault="002E255B" w:rsidP="002E255B">
            <w:pPr>
              <w:spacing w:after="0"/>
              <w:jc w:val="both"/>
              <w:rPr>
                <w:rFonts w:ascii="Times New Roman" w:hAnsi="Times New Roman" w:cs="Times New Roman"/>
                <w:sz w:val="20"/>
                <w:szCs w:val="20"/>
              </w:rPr>
            </w:pPr>
            <w:r w:rsidRPr="004C6B54">
              <w:rPr>
                <w:rFonts w:ascii="Times New Roman" w:hAnsi="Times New Roman" w:cs="Times New Roman"/>
                <w:sz w:val="20"/>
                <w:szCs w:val="20"/>
                <w:lang w:val="en-US"/>
                <w14:textOutline w14:w="12700" w14:cap="flat" w14:cmpd="sng" w14:algn="ctr">
                  <w14:noFill/>
                  <w14:prstDash w14:val="solid"/>
                  <w14:miter w14:lim="400000"/>
                </w14:textOutline>
              </w:rPr>
              <w:lastRenderedPageBreak/>
              <w:t xml:space="preserve">Moduł musi dysponować systemowymi powiadomienia e-mail, informującymi pacjenta o jakichkolwiek zmianach lub nowych wpisach w kontekście jego wizyt. </w:t>
            </w:r>
          </w:p>
        </w:tc>
      </w:tr>
    </w:tbl>
    <w:p w:rsidR="00F77328" w:rsidRPr="004C6B54" w:rsidRDefault="00F77328" w:rsidP="008955B4">
      <w:pPr>
        <w:rPr>
          <w:rFonts w:ascii="Times New Roman" w:eastAsia="DIN Next LT Pro Light" w:hAnsi="Times New Roman" w:cs="Times New Roman"/>
          <w:bCs/>
          <w:i/>
        </w:rPr>
      </w:pPr>
    </w:p>
    <w:p w:rsidR="004B24B4" w:rsidRPr="004B24B4" w:rsidRDefault="004C6B54" w:rsidP="004B24B4">
      <w:pPr>
        <w:ind w:left="-57"/>
        <w:rPr>
          <w:rFonts w:ascii="Times New Roman" w:eastAsia="DIN Next LT Pro Light" w:hAnsi="Times New Roman" w:cs="Times New Roman"/>
          <w:b/>
          <w:bCs/>
        </w:rPr>
      </w:pPr>
      <w:r w:rsidRPr="004B24B4">
        <w:rPr>
          <w:rFonts w:ascii="Times New Roman" w:hAnsi="Times New Roman" w:cs="Times New Roman"/>
          <w:b/>
        </w:rPr>
        <w:t>Oferuję</w:t>
      </w:r>
      <w:r w:rsidR="004B24B4" w:rsidRPr="004B24B4">
        <w:rPr>
          <w:rFonts w:ascii="Times New Roman" w:eastAsia="DIN Next LT Pro Light" w:hAnsi="Times New Roman" w:cs="Times New Roman"/>
          <w:b/>
          <w:bCs/>
          <w:lang w:val="pt-PT"/>
        </w:rPr>
        <w:t xml:space="preserve"> 24 miesięczn</w:t>
      </w:r>
      <w:r w:rsidR="004B24B4">
        <w:rPr>
          <w:rFonts w:ascii="Times New Roman" w:eastAsia="DIN Next LT Pro Light" w:hAnsi="Times New Roman" w:cs="Times New Roman"/>
          <w:b/>
          <w:bCs/>
          <w:lang w:val="pt-PT"/>
        </w:rPr>
        <w:t>ą</w:t>
      </w:r>
      <w:r w:rsidR="004B24B4" w:rsidRPr="004B24B4">
        <w:rPr>
          <w:rFonts w:ascii="Times New Roman" w:eastAsia="DIN Next LT Pro Light" w:hAnsi="Times New Roman" w:cs="Times New Roman"/>
          <w:b/>
          <w:bCs/>
          <w:lang w:val="pt-PT"/>
        </w:rPr>
        <w:t xml:space="preserve"> licencj</w:t>
      </w:r>
      <w:r w:rsidR="004B24B4">
        <w:rPr>
          <w:rFonts w:ascii="Times New Roman" w:eastAsia="DIN Next LT Pro Light" w:hAnsi="Times New Roman" w:cs="Times New Roman"/>
          <w:b/>
          <w:bCs/>
          <w:lang w:val="pt-PT"/>
        </w:rPr>
        <w:t>ę</w:t>
      </w:r>
      <w:r w:rsidR="004B24B4" w:rsidRPr="004B24B4">
        <w:rPr>
          <w:rFonts w:ascii="Times New Roman" w:eastAsia="DIN Next LT Pro Light" w:hAnsi="Times New Roman" w:cs="Times New Roman"/>
          <w:b/>
          <w:bCs/>
          <w:lang w:val="pt-PT"/>
        </w:rPr>
        <w:t xml:space="preserve"> dostępow</w:t>
      </w:r>
      <w:r w:rsidR="004B24B4">
        <w:rPr>
          <w:rFonts w:ascii="Times New Roman" w:eastAsia="DIN Next LT Pro Light" w:hAnsi="Times New Roman" w:cs="Times New Roman"/>
          <w:b/>
          <w:bCs/>
          <w:lang w:val="pt-PT"/>
        </w:rPr>
        <w:t>ą</w:t>
      </w:r>
      <w:r w:rsidR="004B24B4" w:rsidRPr="004B24B4">
        <w:rPr>
          <w:rFonts w:ascii="Times New Roman" w:eastAsia="DIN Next LT Pro Light" w:hAnsi="Times New Roman" w:cs="Times New Roman"/>
          <w:b/>
          <w:bCs/>
          <w:lang w:val="pt-PT"/>
        </w:rPr>
        <w:t xml:space="preserve"> do systemu e-usług</w:t>
      </w:r>
    </w:p>
    <w:p w:rsidR="004C6B54" w:rsidRPr="004B24B4" w:rsidRDefault="004C6B54" w:rsidP="004C6B54">
      <w:pPr>
        <w:rPr>
          <w:rFonts w:ascii="Times New Roman" w:hAnsi="Times New Roman" w:cs="Times New Roman"/>
          <w:b/>
        </w:rPr>
      </w:pPr>
    </w:p>
    <w:p w:rsidR="004C6B54" w:rsidRPr="00491E39" w:rsidRDefault="00491E39" w:rsidP="004C6B54">
      <w:pPr>
        <w:rPr>
          <w:rFonts w:ascii="Times New Roman" w:hAnsi="Times New Roman" w:cs="Times New Roman"/>
        </w:rPr>
      </w:pPr>
      <w:r w:rsidRPr="00491E39">
        <w:rPr>
          <w:rFonts w:ascii="Times New Roman" w:hAnsi="Times New Roman" w:cs="Times New Roman"/>
        </w:rPr>
        <w:t>N</w:t>
      </w:r>
      <w:r w:rsidR="004B24B4" w:rsidRPr="00491E39">
        <w:rPr>
          <w:rFonts w:ascii="Times New Roman" w:hAnsi="Times New Roman" w:cs="Times New Roman"/>
        </w:rPr>
        <w:t>azwa oraz wersja systemu e-usług wraz z nazwą oraz wersją programu</w:t>
      </w:r>
      <w:r>
        <w:rPr>
          <w:rFonts w:ascii="Times New Roman" w:hAnsi="Times New Roman" w:cs="Times New Roman"/>
        </w:rPr>
        <w:t xml:space="preserve"> ………………………</w:t>
      </w:r>
      <w:r w:rsidR="004C6B54" w:rsidRPr="00491E39">
        <w:rPr>
          <w:rFonts w:ascii="Times New Roman" w:hAnsi="Times New Roman" w:cs="Times New Roman"/>
        </w:rPr>
        <w:t>…</w:t>
      </w:r>
      <w:r w:rsidR="004B24B4" w:rsidRPr="00491E39">
        <w:rPr>
          <w:rFonts w:ascii="Times New Roman" w:hAnsi="Times New Roman" w:cs="Times New Roman"/>
        </w:rPr>
        <w:t>…</w:t>
      </w:r>
    </w:p>
    <w:p w:rsidR="004B24B4" w:rsidRPr="00491E39" w:rsidRDefault="004B24B4" w:rsidP="004C6B54">
      <w:pPr>
        <w:rPr>
          <w:rFonts w:ascii="Times New Roman" w:hAnsi="Times New Roman" w:cs="Times New Roman"/>
        </w:rPr>
      </w:pPr>
      <w:r w:rsidRPr="00491E39">
        <w:rPr>
          <w:rFonts w:ascii="Times New Roman" w:hAnsi="Times New Roman" w:cs="Times New Roman"/>
        </w:rPr>
        <w:t>………………………………………………………………………………………………………</w:t>
      </w:r>
      <w:r w:rsidR="00491E39">
        <w:rPr>
          <w:rFonts w:ascii="Times New Roman" w:hAnsi="Times New Roman" w:cs="Times New Roman"/>
        </w:rPr>
        <w:t>….</w:t>
      </w:r>
    </w:p>
    <w:p w:rsidR="004C6B54" w:rsidRPr="004B24B4" w:rsidRDefault="004C6B54" w:rsidP="004C6B54">
      <w:pPr>
        <w:rPr>
          <w:rFonts w:ascii="Times New Roman" w:hAnsi="Times New Roman" w:cs="Times New Roman"/>
        </w:rPr>
      </w:pPr>
    </w:p>
    <w:p w:rsidR="004C6B54" w:rsidRPr="00E23084" w:rsidRDefault="004C6B54" w:rsidP="004C6B54">
      <w:pPr>
        <w:spacing w:after="240"/>
        <w:rPr>
          <w:rFonts w:ascii="Times New Roman" w:hAnsi="Times New Roman" w:cs="Times New Roman"/>
        </w:rPr>
      </w:pPr>
      <w:r w:rsidRPr="00E23084">
        <w:rPr>
          <w:rFonts w:ascii="Times New Roman" w:hAnsi="Times New Roman" w:cs="Times New Roman"/>
          <w:b/>
        </w:rPr>
        <w:t>Wartość brutto ........................</w:t>
      </w:r>
      <w:r w:rsidR="00E23084" w:rsidRPr="00E23084">
        <w:rPr>
          <w:rFonts w:ascii="Times New Roman" w:hAnsi="Times New Roman" w:cs="Times New Roman"/>
          <w:b/>
        </w:rPr>
        <w:t xml:space="preserve"> zł</w:t>
      </w:r>
      <w:r w:rsidRPr="00E23084">
        <w:rPr>
          <w:rFonts w:ascii="Times New Roman" w:hAnsi="Times New Roman" w:cs="Times New Roman"/>
          <w:b/>
        </w:rPr>
        <w:t xml:space="preserve"> </w:t>
      </w:r>
      <w:r w:rsidRPr="00E23084">
        <w:rPr>
          <w:rFonts w:ascii="Times New Roman" w:hAnsi="Times New Roman" w:cs="Times New Roman"/>
        </w:rPr>
        <w:t>słownie .................................</w:t>
      </w:r>
      <w:r w:rsidR="00E23084" w:rsidRPr="00E23084">
        <w:rPr>
          <w:rFonts w:ascii="Times New Roman" w:hAnsi="Times New Roman" w:cs="Times New Roman"/>
        </w:rPr>
        <w:t>........</w:t>
      </w:r>
      <w:r w:rsidRPr="00E23084">
        <w:rPr>
          <w:rFonts w:ascii="Times New Roman" w:hAnsi="Times New Roman" w:cs="Times New Roman"/>
        </w:rPr>
        <w:t>.................................................zł</w:t>
      </w:r>
    </w:p>
    <w:p w:rsidR="004C6B54" w:rsidRPr="00E23084" w:rsidRDefault="004C6B54" w:rsidP="004C6B54">
      <w:pPr>
        <w:spacing w:after="240"/>
        <w:rPr>
          <w:rFonts w:ascii="Times New Roman" w:hAnsi="Times New Roman" w:cs="Times New Roman"/>
        </w:rPr>
      </w:pPr>
      <w:r w:rsidRPr="00E23084">
        <w:rPr>
          <w:rFonts w:ascii="Times New Roman" w:hAnsi="Times New Roman" w:cs="Times New Roman"/>
        </w:rPr>
        <w:t>w tym:</w:t>
      </w:r>
    </w:p>
    <w:p w:rsidR="004C6B54" w:rsidRPr="00E23084" w:rsidRDefault="004C6B54" w:rsidP="004C6B54">
      <w:pPr>
        <w:tabs>
          <w:tab w:val="left" w:pos="1418"/>
        </w:tabs>
        <w:spacing w:after="240"/>
        <w:rPr>
          <w:rFonts w:ascii="Times New Roman" w:hAnsi="Times New Roman" w:cs="Times New Roman"/>
        </w:rPr>
      </w:pPr>
      <w:r w:rsidRPr="00E23084">
        <w:rPr>
          <w:rFonts w:ascii="Times New Roman" w:hAnsi="Times New Roman" w:cs="Times New Roman"/>
        </w:rPr>
        <w:t>wartość netto</w:t>
      </w:r>
      <w:r w:rsidRPr="00E23084">
        <w:rPr>
          <w:rFonts w:ascii="Times New Roman" w:hAnsi="Times New Roman" w:cs="Times New Roman"/>
        </w:rPr>
        <w:tab/>
        <w:t>- .........................................zł</w:t>
      </w:r>
    </w:p>
    <w:p w:rsidR="004C6B54" w:rsidRPr="00E23084" w:rsidRDefault="004C6B54" w:rsidP="004C6B54">
      <w:pPr>
        <w:tabs>
          <w:tab w:val="left" w:pos="1418"/>
        </w:tabs>
        <w:rPr>
          <w:rFonts w:ascii="Times New Roman" w:hAnsi="Times New Roman" w:cs="Times New Roman"/>
        </w:rPr>
      </w:pPr>
      <w:r w:rsidRPr="00E23084">
        <w:rPr>
          <w:rFonts w:ascii="Times New Roman" w:hAnsi="Times New Roman" w:cs="Times New Roman"/>
        </w:rPr>
        <w:t>podatek VAT</w:t>
      </w:r>
      <w:r w:rsidRPr="00E23084">
        <w:rPr>
          <w:rFonts w:ascii="Times New Roman" w:hAnsi="Times New Roman" w:cs="Times New Roman"/>
        </w:rPr>
        <w:tab/>
        <w:t>- .........................................zł</w:t>
      </w:r>
    </w:p>
    <w:p w:rsidR="004C6B54" w:rsidRDefault="004C6B54" w:rsidP="004C6B54">
      <w:pPr>
        <w:tabs>
          <w:tab w:val="left" w:pos="1418"/>
        </w:tabs>
      </w:pPr>
    </w:p>
    <w:p w:rsidR="00F77328" w:rsidRPr="004C6B54" w:rsidRDefault="00F40931" w:rsidP="008955B4">
      <w:pPr>
        <w:rPr>
          <w:rFonts w:ascii="Times New Roman" w:eastAsia="DIN Next LT Pro Light" w:hAnsi="Times New Roman" w:cs="Times New Roman"/>
          <w:bCs/>
        </w:rPr>
      </w:pPr>
      <w:r>
        <w:rPr>
          <w:rFonts w:ascii="Times New Roman" w:eastAsia="DIN Next LT Pro Light" w:hAnsi="Times New Roman" w:cs="Times New Roman"/>
          <w:bCs/>
        </w:rPr>
        <w:t>Parametry podlegające ocenie, zgodnie z treścią zapytania ofertowego</w:t>
      </w:r>
      <w:r w:rsidR="00491E39">
        <w:rPr>
          <w:rFonts w:ascii="Times New Roman" w:eastAsia="DIN Next LT Pro Light" w:hAnsi="Times New Roman" w:cs="Times New Roman"/>
          <w:bCs/>
        </w:rPr>
        <w:t>:</w:t>
      </w:r>
    </w:p>
    <w:tbl>
      <w:tblPr>
        <w:tblStyle w:val="Tabela-Siatka"/>
        <w:tblW w:w="9356" w:type="dxa"/>
        <w:tblInd w:w="-147" w:type="dxa"/>
        <w:tblLook w:val="04A0" w:firstRow="1" w:lastRow="0" w:firstColumn="1" w:lastColumn="0" w:noHBand="0" w:noVBand="1"/>
      </w:tblPr>
      <w:tblGrid>
        <w:gridCol w:w="4820"/>
        <w:gridCol w:w="4536"/>
      </w:tblGrid>
      <w:tr w:rsidR="00E23084" w:rsidRPr="004C6B54" w:rsidTr="00491E39">
        <w:tc>
          <w:tcPr>
            <w:tcW w:w="4820" w:type="dxa"/>
            <w:vAlign w:val="center"/>
          </w:tcPr>
          <w:p w:rsidR="00E23084" w:rsidRPr="00E23084" w:rsidRDefault="00E23084" w:rsidP="00E23084">
            <w:pPr>
              <w:jc w:val="center"/>
              <w:rPr>
                <w:rFonts w:ascii="Times New Roman" w:eastAsia="DIN Next LT Pro Light" w:hAnsi="Times New Roman" w:cs="Times New Roman"/>
                <w:b/>
                <w:bCs/>
              </w:rPr>
            </w:pPr>
            <w:r w:rsidRPr="00E23084">
              <w:rPr>
                <w:rFonts w:ascii="Times New Roman" w:eastAsia="DIN Next LT Pro Light" w:hAnsi="Times New Roman" w:cs="Times New Roman"/>
                <w:b/>
                <w:bCs/>
              </w:rPr>
              <w:t>Opis parametru</w:t>
            </w:r>
          </w:p>
        </w:tc>
        <w:tc>
          <w:tcPr>
            <w:tcW w:w="4536" w:type="dxa"/>
            <w:vAlign w:val="center"/>
          </w:tcPr>
          <w:p w:rsidR="00E23084" w:rsidRPr="00E23084" w:rsidRDefault="00E23084" w:rsidP="00E23084">
            <w:pPr>
              <w:pStyle w:val="Nagwek2"/>
              <w:spacing w:before="0" w:after="0"/>
              <w:jc w:val="center"/>
              <w:rPr>
                <w:rFonts w:ascii="Times New Roman" w:eastAsia="Times New Roman" w:hAnsi="Times New Roman" w:cs="Times New Roman"/>
                <w:sz w:val="22"/>
                <w:szCs w:val="22"/>
                <w:lang w:eastAsia="pl-PL"/>
              </w:rPr>
            </w:pPr>
            <w:r w:rsidRPr="00E23084">
              <w:rPr>
                <w:rFonts w:ascii="Times New Roman" w:hAnsi="Times New Roman"/>
                <w:sz w:val="22"/>
                <w:szCs w:val="22"/>
              </w:rPr>
              <w:t>Potwierdzenie</w:t>
            </w:r>
          </w:p>
          <w:p w:rsidR="00E23084" w:rsidRPr="00E23084" w:rsidRDefault="00E23084" w:rsidP="00E23084">
            <w:pPr>
              <w:pStyle w:val="Nagwek2"/>
              <w:spacing w:before="0" w:after="0"/>
              <w:jc w:val="center"/>
              <w:rPr>
                <w:rFonts w:ascii="Times New Roman" w:hAnsi="Times New Roman"/>
                <w:i/>
                <w:sz w:val="22"/>
                <w:szCs w:val="22"/>
              </w:rPr>
            </w:pPr>
            <w:r w:rsidRPr="00E23084">
              <w:rPr>
                <w:rFonts w:ascii="Times New Roman" w:hAnsi="Times New Roman"/>
                <w:sz w:val="22"/>
                <w:szCs w:val="22"/>
              </w:rPr>
              <w:t>spełnienia parametrów</w:t>
            </w:r>
          </w:p>
          <w:p w:rsidR="00E23084" w:rsidRPr="00491E39" w:rsidRDefault="00E23084" w:rsidP="00E23084">
            <w:pPr>
              <w:spacing w:after="0"/>
              <w:jc w:val="center"/>
              <w:rPr>
                <w:rFonts w:ascii="Times New Roman" w:eastAsia="DIN Next LT Pro Light" w:hAnsi="Times New Roman" w:cs="Times New Roman"/>
                <w:b/>
                <w:bCs/>
              </w:rPr>
            </w:pPr>
            <w:r w:rsidRPr="00491E39">
              <w:rPr>
                <w:rFonts w:ascii="Times New Roman" w:hAnsi="Times New Roman" w:cs="Times New Roman"/>
                <w:b/>
              </w:rPr>
              <w:t>UZUPEŁNIA WYKONAWCA</w:t>
            </w:r>
          </w:p>
        </w:tc>
      </w:tr>
      <w:tr w:rsidR="00E23084" w:rsidRPr="004C6B54" w:rsidTr="00491E39">
        <w:tc>
          <w:tcPr>
            <w:tcW w:w="4820" w:type="dxa"/>
          </w:tcPr>
          <w:p w:rsidR="00E23084" w:rsidRPr="004C6B54" w:rsidRDefault="00E23084" w:rsidP="008955B4">
            <w:pPr>
              <w:rPr>
                <w:rFonts w:ascii="Times New Roman" w:eastAsia="DIN Next LT Pro Light" w:hAnsi="Times New Roman" w:cs="Times New Roman"/>
                <w:bCs/>
              </w:rPr>
            </w:pPr>
            <w:r>
              <w:rPr>
                <w:rFonts w:ascii="Times New Roman" w:eastAsia="DIN Next LT Pro Light" w:hAnsi="Times New Roman" w:cs="Times New Roman"/>
                <w:bCs/>
              </w:rPr>
              <w:t>N</w:t>
            </w:r>
            <w:r w:rsidRPr="004C6B54">
              <w:rPr>
                <w:rFonts w:ascii="Times New Roman" w:eastAsia="DIN Next LT Pro Light" w:hAnsi="Times New Roman" w:cs="Times New Roman"/>
                <w:bCs/>
              </w:rPr>
              <w:t>arzędzie administratora, pozwalające na dowolną konfigurację słowników systemowych, o których mowa w opisie przedmiotu zamówienia.</w:t>
            </w:r>
          </w:p>
        </w:tc>
        <w:tc>
          <w:tcPr>
            <w:tcW w:w="4536" w:type="dxa"/>
            <w:vAlign w:val="center"/>
          </w:tcPr>
          <w:p w:rsidR="00E23084" w:rsidRPr="004C6B54" w:rsidRDefault="00E23084" w:rsidP="00491E39">
            <w:pPr>
              <w:jc w:val="center"/>
              <w:rPr>
                <w:rFonts w:ascii="Times New Roman" w:eastAsia="DIN Next LT Pro Light" w:hAnsi="Times New Roman" w:cs="Times New Roman"/>
                <w:bCs/>
              </w:rPr>
            </w:pPr>
            <w:r>
              <w:rPr>
                <w:rFonts w:ascii="Times New Roman" w:eastAsia="DIN Next LT Pro Light" w:hAnsi="Times New Roman" w:cs="Times New Roman"/>
                <w:bCs/>
              </w:rPr>
              <w:t>posiada narzędzie / nie posiada narzędzia*</w:t>
            </w:r>
          </w:p>
        </w:tc>
      </w:tr>
      <w:tr w:rsidR="00E23084" w:rsidRPr="004C6B54" w:rsidTr="00491E39">
        <w:tc>
          <w:tcPr>
            <w:tcW w:w="4820" w:type="dxa"/>
          </w:tcPr>
          <w:p w:rsidR="00E23084" w:rsidRPr="004C6B54" w:rsidRDefault="00E23084" w:rsidP="008955B4">
            <w:pPr>
              <w:rPr>
                <w:rFonts w:ascii="Times New Roman" w:eastAsia="DIN Next LT Pro Light" w:hAnsi="Times New Roman" w:cs="Times New Roman"/>
                <w:bCs/>
              </w:rPr>
            </w:pPr>
            <w:r w:rsidRPr="004C6B54">
              <w:rPr>
                <w:rFonts w:ascii="Times New Roman" w:hAnsi="Times New Roman" w:cs="Times New Roman"/>
                <w:bCs/>
                <w:color w:val="000000"/>
              </w:rPr>
              <w:t>Moduł do zarządzania wizytą pacjenta, w kontekście realizacji tej wizyty, umożliwiający przeprowadzenie konsultacji z pacjentem lub partnerem Zamawiającego w trybie szyfrowanej wideo</w:t>
            </w:r>
            <w:r w:rsidR="00D2165D">
              <w:rPr>
                <w:rFonts w:ascii="Times New Roman" w:hAnsi="Times New Roman" w:cs="Times New Roman"/>
                <w:bCs/>
                <w:color w:val="000000"/>
              </w:rPr>
              <w:t>-</w:t>
            </w:r>
            <w:bookmarkStart w:id="0" w:name="_GoBack"/>
            <w:bookmarkEnd w:id="0"/>
            <w:r w:rsidRPr="004C6B54">
              <w:rPr>
                <w:rFonts w:ascii="Times New Roman" w:hAnsi="Times New Roman" w:cs="Times New Roman"/>
                <w:bCs/>
                <w:color w:val="000000"/>
              </w:rPr>
              <w:t>rozmowy.</w:t>
            </w:r>
          </w:p>
        </w:tc>
        <w:tc>
          <w:tcPr>
            <w:tcW w:w="4536" w:type="dxa"/>
            <w:vAlign w:val="center"/>
          </w:tcPr>
          <w:p w:rsidR="00E23084" w:rsidRPr="004C6B54" w:rsidRDefault="00E23084" w:rsidP="00491E39">
            <w:pPr>
              <w:jc w:val="center"/>
              <w:rPr>
                <w:rFonts w:ascii="Times New Roman" w:eastAsia="DIN Next LT Pro Light" w:hAnsi="Times New Roman" w:cs="Times New Roman"/>
                <w:bCs/>
              </w:rPr>
            </w:pPr>
            <w:r>
              <w:rPr>
                <w:rFonts w:ascii="Times New Roman" w:eastAsia="DIN Next LT Pro Light" w:hAnsi="Times New Roman" w:cs="Times New Roman"/>
                <w:bCs/>
              </w:rPr>
              <w:t>umożliwia</w:t>
            </w:r>
            <w:r w:rsidR="00491E39">
              <w:rPr>
                <w:rFonts w:ascii="Times New Roman" w:eastAsia="DIN Next LT Pro Light" w:hAnsi="Times New Roman" w:cs="Times New Roman"/>
                <w:bCs/>
              </w:rPr>
              <w:t xml:space="preserve"> przeprowadzenie konsultacji w trybie szyfrowanej wideo-rozmowy</w:t>
            </w:r>
            <w:r>
              <w:rPr>
                <w:rFonts w:ascii="Times New Roman" w:eastAsia="DIN Next LT Pro Light" w:hAnsi="Times New Roman" w:cs="Times New Roman"/>
                <w:bCs/>
              </w:rPr>
              <w:t xml:space="preserve"> / nie umożliwia</w:t>
            </w:r>
            <w:r w:rsidR="00491E39">
              <w:rPr>
                <w:rFonts w:ascii="Times New Roman" w:eastAsia="DIN Next LT Pro Light" w:hAnsi="Times New Roman" w:cs="Times New Roman"/>
                <w:bCs/>
              </w:rPr>
              <w:t xml:space="preserve"> przeprowadzenia konsultacji w trybie szyfrowanej wideo-rozmowy</w:t>
            </w:r>
            <w:r>
              <w:rPr>
                <w:rFonts w:ascii="Times New Roman" w:eastAsia="DIN Next LT Pro Light" w:hAnsi="Times New Roman" w:cs="Times New Roman"/>
                <w:bCs/>
              </w:rPr>
              <w:t>*</w:t>
            </w:r>
          </w:p>
        </w:tc>
      </w:tr>
    </w:tbl>
    <w:p w:rsidR="00F77328" w:rsidRPr="004C6B54" w:rsidRDefault="00F77328" w:rsidP="008955B4">
      <w:pPr>
        <w:rPr>
          <w:rFonts w:ascii="Times New Roman" w:eastAsia="DIN Next LT Pro Light" w:hAnsi="Times New Roman" w:cs="Times New Roman"/>
          <w:bCs/>
          <w:i/>
        </w:rPr>
      </w:pPr>
    </w:p>
    <w:p w:rsidR="002E255B" w:rsidRPr="004C6B54" w:rsidRDefault="002E255B" w:rsidP="002E255B">
      <w:pPr>
        <w:spacing w:after="0"/>
        <w:rPr>
          <w:rFonts w:ascii="Times New Roman" w:eastAsia="DIN Next LT Pro Light" w:hAnsi="Times New Roman" w:cs="Times New Roman"/>
          <w:bCs/>
          <w:sz w:val="20"/>
          <w:szCs w:val="20"/>
        </w:rPr>
      </w:pPr>
      <w:r w:rsidRPr="004C6B54">
        <w:rPr>
          <w:rFonts w:ascii="Times New Roman" w:eastAsia="DIN Next LT Pro Light" w:hAnsi="Times New Roman" w:cs="Times New Roman"/>
          <w:bCs/>
          <w:sz w:val="20"/>
          <w:szCs w:val="20"/>
        </w:rPr>
        <w:t>............................................., dnia ...................</w:t>
      </w:r>
      <w:r w:rsidRPr="004C6B54">
        <w:rPr>
          <w:rFonts w:ascii="Times New Roman" w:eastAsia="DIN Next LT Pro Light" w:hAnsi="Times New Roman" w:cs="Times New Roman"/>
          <w:bCs/>
          <w:sz w:val="20"/>
          <w:szCs w:val="20"/>
        </w:rPr>
        <w:tab/>
        <w:t xml:space="preserve">                               ......................................................</w:t>
      </w:r>
    </w:p>
    <w:p w:rsidR="002E255B" w:rsidRPr="004C6B54" w:rsidRDefault="002E255B" w:rsidP="002E255B">
      <w:pPr>
        <w:rPr>
          <w:rFonts w:ascii="Times New Roman" w:eastAsia="DIN Next LT Pro Light" w:hAnsi="Times New Roman" w:cs="Times New Roman"/>
          <w:bCs/>
          <w:sz w:val="20"/>
          <w:szCs w:val="20"/>
        </w:rPr>
      </w:pPr>
      <w:r w:rsidRPr="004C6B54">
        <w:rPr>
          <w:rFonts w:ascii="Times New Roman" w:eastAsia="DIN Next LT Pro Light" w:hAnsi="Times New Roman" w:cs="Times New Roman"/>
          <w:bCs/>
          <w:sz w:val="20"/>
          <w:szCs w:val="20"/>
        </w:rPr>
        <w:tab/>
      </w:r>
      <w:r w:rsidRPr="004C6B54">
        <w:rPr>
          <w:rFonts w:ascii="Times New Roman" w:eastAsia="DIN Next LT Pro Light" w:hAnsi="Times New Roman" w:cs="Times New Roman"/>
          <w:bCs/>
          <w:sz w:val="20"/>
          <w:szCs w:val="20"/>
        </w:rPr>
        <w:tab/>
        <w:t xml:space="preserve">                                                                                     </w:t>
      </w:r>
      <w:r w:rsidR="00491E39">
        <w:rPr>
          <w:rFonts w:ascii="Times New Roman" w:eastAsia="DIN Next LT Pro Light" w:hAnsi="Times New Roman" w:cs="Times New Roman"/>
          <w:bCs/>
          <w:sz w:val="20"/>
          <w:szCs w:val="20"/>
        </w:rPr>
        <w:t xml:space="preserve">    </w:t>
      </w:r>
      <w:r w:rsidRPr="004C6B54">
        <w:rPr>
          <w:rFonts w:ascii="Times New Roman" w:eastAsia="DIN Next LT Pro Light" w:hAnsi="Times New Roman" w:cs="Times New Roman"/>
          <w:bCs/>
          <w:sz w:val="20"/>
          <w:szCs w:val="20"/>
        </w:rPr>
        <w:t xml:space="preserve">        podpis </w:t>
      </w:r>
      <w:r w:rsidR="00491E39">
        <w:rPr>
          <w:rFonts w:ascii="Times New Roman" w:eastAsia="DIN Next LT Pro Light" w:hAnsi="Times New Roman" w:cs="Times New Roman"/>
          <w:bCs/>
          <w:sz w:val="20"/>
          <w:szCs w:val="20"/>
        </w:rPr>
        <w:t>Wykonawcy</w:t>
      </w:r>
    </w:p>
    <w:p w:rsidR="002E255B" w:rsidRPr="007F0F9D" w:rsidRDefault="007F0F9D" w:rsidP="007F0F9D">
      <w:pPr>
        <w:rPr>
          <w:rFonts w:ascii="Times New Roman" w:eastAsia="DIN Next LT Pro Light" w:hAnsi="Times New Roman" w:cs="Times New Roman"/>
          <w:bCs/>
          <w:i/>
        </w:rPr>
      </w:pPr>
      <w:r>
        <w:rPr>
          <w:rFonts w:ascii="Times New Roman" w:eastAsia="DIN Next LT Pro Light" w:hAnsi="Times New Roman" w:cs="Times New Roman"/>
          <w:bCs/>
          <w:i/>
        </w:rPr>
        <w:t>*</w:t>
      </w:r>
      <w:r w:rsidR="00491E39">
        <w:rPr>
          <w:rFonts w:ascii="Times New Roman" w:eastAsia="DIN Next LT Pro Light" w:hAnsi="Times New Roman" w:cs="Times New Roman"/>
          <w:bCs/>
          <w:i/>
        </w:rPr>
        <w:t xml:space="preserve"> niewłaściwe skreślić </w:t>
      </w:r>
    </w:p>
    <w:sectPr w:rsidR="002E255B" w:rsidRPr="007F0F9D" w:rsidSect="008C024D">
      <w:headerReference w:type="even" r:id="rId9"/>
      <w:headerReference w:type="default" r:id="rId10"/>
      <w:footerReference w:type="even" r:id="rId11"/>
      <w:footerReference w:type="default" r:id="rId12"/>
      <w:headerReference w:type="first" r:id="rId13"/>
      <w:pgSz w:w="11900" w:h="16840"/>
      <w:pgMar w:top="1417" w:right="1417" w:bottom="1417" w:left="1417" w:header="283" w:footer="112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768" w:rsidRDefault="00D87768" w:rsidP="008D0090">
      <w:r>
        <w:separator/>
      </w:r>
    </w:p>
  </w:endnote>
  <w:endnote w:type="continuationSeparator" w:id="0">
    <w:p w:rsidR="00D87768" w:rsidRDefault="00D87768" w:rsidP="008D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C824FC">
    <w:pPr>
      <w:pStyle w:val="Stopka"/>
    </w:pPr>
    <w:r>
      <w:rPr>
        <w:noProof/>
      </w:rPr>
      <w:drawing>
        <wp:inline distT="0" distB="0" distL="0" distR="0">
          <wp:extent cx="6112510" cy="873125"/>
          <wp:effectExtent l="19050" t="0" r="2540" b="0"/>
          <wp:docPr id="2" name="Obraz 5" descr="C:\Users\Tkanki\Desktop\logo_S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Tkanki\Desktop\logo_STO.bmp"/>
                  <pic:cNvPicPr>
                    <a:picLocks noChangeAspect="1" noChangeArrowheads="1"/>
                  </pic:cNvPicPr>
                </pic:nvPicPr>
                <pic:blipFill>
                  <a:blip r:embed="rId1"/>
                  <a:srcRect/>
                  <a:stretch>
                    <a:fillRect/>
                  </a:stretch>
                </pic:blipFill>
                <pic:spPr bwMode="auto">
                  <a:xfrm>
                    <a:off x="0" y="0"/>
                    <a:ext cx="6112510" cy="8731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D2165D" w:rsidP="00D13811">
    <w:pPr>
      <w:pStyle w:val="Stopka"/>
      <w:ind w:left="-1134" w:right="-1134" w:firstLine="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6864" o:spid="_x0000_s62470" type="#_x0000_t75" style="position:absolute;left:0;text-align:left;margin-left:-52.2pt;margin-top:355.75pt;width:153.1pt;height:268.85pt;z-index:-251661824;mso-position-horizontal-relative:margin;mso-position-vertical-relative:margin" o:allowincell="f">
          <v:imagedata r:id="rId1" o:title="logoCLO_beh2"/>
          <w10:wrap anchorx="margin" anchory="margin"/>
        </v:shape>
      </w:pict>
    </w:r>
  </w:p>
  <w:p w:rsidR="00C824FC" w:rsidRDefault="00B64CD5" w:rsidP="0090273A">
    <w:pPr>
      <w:pStyle w:val="Stopka"/>
      <w:tabs>
        <w:tab w:val="clear" w:pos="4536"/>
        <w:tab w:val="center" w:pos="4253"/>
      </w:tabs>
      <w:ind w:left="-1134" w:right="-1134" w:firstLine="0"/>
      <w:jc w:val="left"/>
    </w:pPr>
    <w:r>
      <w:rPr>
        <w:noProof/>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194945</wp:posOffset>
              </wp:positionV>
              <wp:extent cx="6162040" cy="639445"/>
              <wp:effectExtent l="0" t="4445" r="0" b="38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4F81BD"/>
                            </a:solidFill>
                            <a:miter lim="800000"/>
                            <a:headEnd/>
                            <a:tailEnd/>
                          </a14:hiddenLine>
                        </a:ext>
                      </a:extLst>
                    </wps:spPr>
                    <wps:txbx>
                      <w:txbxContent>
                        <w:p w:rsidR="00C824FC" w:rsidRPr="00D7646F" w:rsidRDefault="00D2165D" w:rsidP="00C824FC">
                          <w:pPr>
                            <w:ind w:right="100"/>
                            <w:jc w:val="center"/>
                            <w:rPr>
                              <w:sz w:val="13"/>
                              <w:szCs w:val="13"/>
                            </w:rPr>
                          </w:pPr>
                          <w:hyperlink r:id="rId2" w:history="1">
                            <w:r w:rsidR="00C824FC" w:rsidRPr="00301646">
                              <w:rPr>
                                <w:rStyle w:val="Hipercze"/>
                                <w:sz w:val="13"/>
                                <w:szCs w:val="13"/>
                                <w:u w:val="none"/>
                              </w:rPr>
                              <w:t>www.clo.com.pl</w:t>
                            </w:r>
                          </w:hyperlink>
                          <w:r w:rsidR="00C824FC">
                            <w:rPr>
                              <w:sz w:val="13"/>
                              <w:szCs w:val="13"/>
                            </w:rPr>
                            <w:t xml:space="preserve">            e-mail: clo@clo.com.pl NIP: 643-10</w:t>
                          </w:r>
                          <w:r w:rsidR="00C824FC" w:rsidRPr="00D7646F">
                            <w:rPr>
                              <w:sz w:val="13"/>
                              <w:szCs w:val="13"/>
                            </w:rPr>
                            <w:t>-05-873</w:t>
                          </w:r>
                          <w:r w:rsidR="00C824FC">
                            <w:rPr>
                              <w:sz w:val="13"/>
                              <w:szCs w:val="13"/>
                            </w:rPr>
                            <w:t xml:space="preserve">          </w:t>
                          </w:r>
                          <w:r w:rsidR="00C824FC" w:rsidRPr="0096666B">
                            <w:rPr>
                              <w:rFonts w:cs="Calibri"/>
                              <w:sz w:val="13"/>
                              <w:szCs w:val="13"/>
                            </w:rPr>
                            <w:t>Regon:</w:t>
                          </w:r>
                          <w:r w:rsidR="00C824FC" w:rsidRPr="0096666B">
                            <w:rPr>
                              <w:rFonts w:cs="Calibri"/>
                              <w:color w:val="000000"/>
                              <w:sz w:val="13"/>
                              <w:szCs w:val="13"/>
                              <w:shd w:val="clear" w:color="auto" w:fill="FFFFFF"/>
                            </w:rPr>
                            <w:t xml:space="preserve"> 272165010            </w:t>
                          </w:r>
                          <w:r w:rsidR="00C824FC" w:rsidRPr="00D7646F">
                            <w:rPr>
                              <w:sz w:val="13"/>
                              <w:szCs w:val="13"/>
                            </w:rPr>
                            <w:t xml:space="preserve">ING Bank Śląski o/Siemianowice </w:t>
                          </w:r>
                          <w:r w:rsidR="00C824FC">
                            <w:rPr>
                              <w:sz w:val="13"/>
                              <w:szCs w:val="13"/>
                            </w:rPr>
                            <w:t xml:space="preserve">Śląskie </w:t>
                          </w:r>
                          <w:r w:rsidR="00C824FC" w:rsidRPr="00D7646F">
                            <w:rPr>
                              <w:sz w:val="13"/>
                              <w:szCs w:val="13"/>
                            </w:rPr>
                            <w:t>65 1050 1357 1000 0022 0881 0537</w:t>
                          </w:r>
                        </w:p>
                        <w:p w:rsidR="00C824FC" w:rsidRPr="00E7122D" w:rsidRDefault="00C824FC" w:rsidP="00E7122D">
                          <w:pPr>
                            <w:ind w:right="100"/>
                            <w:rPr>
                              <w:sz w:val="4"/>
                              <w:szCs w:val="4"/>
                            </w:rPr>
                          </w:pPr>
                          <w:r w:rsidRPr="00D7646F">
                            <w:rPr>
                              <w:sz w:val="11"/>
                              <w:szCs w:val="11"/>
                            </w:rPr>
                            <w:t>Forma prawna: Samodzielny Publiczny Zakład Opieki Zdrowotnej. KRS nr 0000182167 prowadzony przez Sąd Rejonowy Katowice</w:t>
                          </w:r>
                          <w:r>
                            <w:rPr>
                              <w:sz w:val="11"/>
                              <w:szCs w:val="11"/>
                            </w:rPr>
                            <w:t xml:space="preserve"> </w:t>
                          </w:r>
                          <w:r w:rsidRPr="00D7646F">
                            <w:rPr>
                              <w:sz w:val="11"/>
                              <w:szCs w:val="11"/>
                            </w:rPr>
                            <w:t>- Wschód w Katowicach. VIII Wydział Gospodarczy Krajowego Rejestru Sądowego</w:t>
                          </w:r>
                        </w:p>
                        <w:p w:rsidR="00C824FC" w:rsidRPr="00801FE6" w:rsidRDefault="00C824FC" w:rsidP="00C824FC">
                          <w:pPr>
                            <w:ind w:right="100"/>
                            <w:jc w:val="center"/>
                            <w:rPr>
                              <w:b/>
                              <w:sz w:val="13"/>
                              <w:szCs w:val="13"/>
                            </w:rPr>
                          </w:pPr>
                          <w:r>
                            <w:rPr>
                              <w:b/>
                              <w:sz w:val="13"/>
                              <w:szCs w:val="13"/>
                            </w:rPr>
                            <w:t>Centrala: (032) 229 20 00</w:t>
                          </w:r>
                          <w:r>
                            <w:rPr>
                              <w:b/>
                              <w:sz w:val="13"/>
                              <w:szCs w:val="13"/>
                            </w:rPr>
                            <w:tab/>
                            <w:t xml:space="preserve">               </w:t>
                          </w:r>
                          <w:r w:rsidRPr="00801FE6">
                            <w:rPr>
                              <w:b/>
                              <w:sz w:val="13"/>
                              <w:szCs w:val="13"/>
                            </w:rPr>
                            <w:t>B</w:t>
                          </w:r>
                          <w:r>
                            <w:rPr>
                              <w:b/>
                              <w:sz w:val="13"/>
                              <w:szCs w:val="13"/>
                            </w:rPr>
                            <w:t>iuro Dyrektora: (032) 735 76 00</w:t>
                          </w:r>
                          <w:r>
                            <w:rPr>
                              <w:b/>
                              <w:sz w:val="13"/>
                              <w:szCs w:val="13"/>
                            </w:rPr>
                            <w:tab/>
                            <w:t xml:space="preserve">Fax: (032) 228 82 </w:t>
                          </w:r>
                          <w:r w:rsidRPr="00801FE6">
                            <w:rPr>
                              <w:b/>
                              <w:sz w:val="13"/>
                              <w:szCs w:val="13"/>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pt;margin-top:15.35pt;width:485.2pt;height:5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corgIAAKcFAAAOAAAAZHJzL2Uyb0RvYy54bWysVG1vmzAQ/j5p/8HydwqkLgVUUjUhTJO6&#10;F6ndD3DABGtgM9sJ6ab9951NSJNWk6ZtfLAO+/zcPXeP7+Z237Vox5TmUmQ4vAgwYqKUFRebDH95&#10;LLwYI22oqGgrBcvwE9P4dv72zc3Qp2wmG9lWTCEAETod+gw3xvSp7+uyYR3VF7JnAg5rqTpq4Fdt&#10;/ErRAdC71p8FQeQPUlW9kiXTGnbz8RDPHX5ds9J8qmvNDGozDLkZtyq3ru3qz29oulG0b3h5SIP+&#10;RRYd5QKCHqFyaijaKv4KquOlklrW5qKUnS/rmpfMcQA2YfCCzUNDe+a4QHF0fyyT/n+w5cfdZ4V4&#10;lWGCkaAdtOiR7Q1ayD0KXXmGXqfg9dCDn9nDPrTZUdX9vSy/aiTksqFiw+6UkkPDaAXphbaw/slV&#10;2xCdaguyHj7ICuLQrZEOaF+rztYOqoEAHdr0dGyNzaWEzSiMZgGBoxLOosuEkCsXgqbT7V5p847J&#10;Dlkjwwpa79Dp7l4bmw1NJxcbTMiCt61rfyvONsBx3IHYcNWe2SxcN38kQbKKVzHxyCxaeSTIc++u&#10;WBIvKsLrq/wyXy7z8KeNG5K04VXFhA0zKSskf9a5g8ZHTRy1pWXLKwtnU9Jqs162Cu0oKLtw36Eg&#10;J27+eRquCMDlBaVwRoLFLPGKKL72SEGuvOQ6iL0gTBZJFJCE5MU5pXsu2L9TQoPtsuPyW2KkiMNF&#10;/poYTTtuYHC0vMtwHNjPOtHU6m8lKmcbytvRPqmDzf25DtDrqctOrVago1TNfr0HFKvatayeQLdK&#10;gqxAgTDtwGik+o7RAJMjw/rbliqGUftegPbtmJkMNRnryaCihKsZNhiN5tKM42jbK75pAHl8XULe&#10;wfuouZPucxaHVwXTwJE4TC47bk7/ndfzfJ3/AgAA//8DAFBLAwQUAAYACAAAACEAvK5Rld8AAAAJ&#10;AQAADwAAAGRycy9kb3ducmV2LnhtbEyPwU7DMAyG70i8Q2QkbluydWyjNJ3QJA6cEAU0ccua0FQk&#10;TmmytvD0eCc42v+n35+L3eQdG0wf24ASFnMBzGAddIuNhNeXh9kWWEwKtXIBjYRvE2FXXl4UKtdh&#10;xGczVKlhVIIxVxJsSl3Oeayt8SrOQ2eQso/Qe5Vo7BuuezVSuXd8KcSae9UiXbCqM3tr6s/q5CXo&#10;afv29aitHcZVdXjK3t3PXjgpr6+m+ztgyUzpD4azPqlDSU7HcEIdmZMwu1kSKSETG2CU367PiyOB&#10;2WIFvCz4/w/KXwAAAP//AwBQSwECLQAUAAYACAAAACEAtoM4kv4AAADhAQAAEwAAAAAAAAAAAAAA&#10;AAAAAAAAW0NvbnRlbnRfVHlwZXNdLnhtbFBLAQItABQABgAIAAAAIQA4/SH/1gAAAJQBAAALAAAA&#10;AAAAAAAAAAAAAC8BAABfcmVscy8ucmVsc1BLAQItABQABgAIAAAAIQBhHacorgIAAKcFAAAOAAAA&#10;AAAAAAAAAAAAAC4CAABkcnMvZTJvRG9jLnhtbFBLAQItABQABgAIAAAAIQC8rlGV3wAAAAkBAAAP&#10;AAAAAAAAAAAAAAAAAAgFAABkcnMvZG93bnJldi54bWxQSwUGAAAAAAQABADzAAAAFAYAAAAA&#10;" filled="f" stroked="f" strokecolor="#4f81bd" strokeweight="0">
              <v:textbox inset="0,0,0,0">
                <w:txbxContent>
                  <w:p w:rsidR="00C824FC" w:rsidRPr="00D7646F" w:rsidRDefault="00D2165D" w:rsidP="00C824FC">
                    <w:pPr>
                      <w:ind w:right="100"/>
                      <w:jc w:val="center"/>
                      <w:rPr>
                        <w:sz w:val="13"/>
                        <w:szCs w:val="13"/>
                      </w:rPr>
                    </w:pPr>
                    <w:hyperlink r:id="rId3" w:history="1">
                      <w:r w:rsidR="00C824FC" w:rsidRPr="00301646">
                        <w:rPr>
                          <w:rStyle w:val="Hipercze"/>
                          <w:sz w:val="13"/>
                          <w:szCs w:val="13"/>
                          <w:u w:val="none"/>
                        </w:rPr>
                        <w:t>www.clo.com.pl</w:t>
                      </w:r>
                    </w:hyperlink>
                    <w:r w:rsidR="00C824FC">
                      <w:rPr>
                        <w:sz w:val="13"/>
                        <w:szCs w:val="13"/>
                      </w:rPr>
                      <w:t xml:space="preserve">            e-mail: clo@clo.com.pl NIP: 643-10</w:t>
                    </w:r>
                    <w:r w:rsidR="00C824FC" w:rsidRPr="00D7646F">
                      <w:rPr>
                        <w:sz w:val="13"/>
                        <w:szCs w:val="13"/>
                      </w:rPr>
                      <w:t>-05-873</w:t>
                    </w:r>
                    <w:r w:rsidR="00C824FC">
                      <w:rPr>
                        <w:sz w:val="13"/>
                        <w:szCs w:val="13"/>
                      </w:rPr>
                      <w:t xml:space="preserve">          </w:t>
                    </w:r>
                    <w:r w:rsidR="00C824FC" w:rsidRPr="0096666B">
                      <w:rPr>
                        <w:rFonts w:cs="Calibri"/>
                        <w:sz w:val="13"/>
                        <w:szCs w:val="13"/>
                      </w:rPr>
                      <w:t>Regon:</w:t>
                    </w:r>
                    <w:r w:rsidR="00C824FC" w:rsidRPr="0096666B">
                      <w:rPr>
                        <w:rFonts w:cs="Calibri"/>
                        <w:color w:val="000000"/>
                        <w:sz w:val="13"/>
                        <w:szCs w:val="13"/>
                        <w:shd w:val="clear" w:color="auto" w:fill="FFFFFF"/>
                      </w:rPr>
                      <w:t xml:space="preserve"> 272165010            </w:t>
                    </w:r>
                    <w:r w:rsidR="00C824FC" w:rsidRPr="00D7646F">
                      <w:rPr>
                        <w:sz w:val="13"/>
                        <w:szCs w:val="13"/>
                      </w:rPr>
                      <w:t xml:space="preserve">ING Bank Śląski o/Siemianowice </w:t>
                    </w:r>
                    <w:r w:rsidR="00C824FC">
                      <w:rPr>
                        <w:sz w:val="13"/>
                        <w:szCs w:val="13"/>
                      </w:rPr>
                      <w:t xml:space="preserve">Śląskie </w:t>
                    </w:r>
                    <w:r w:rsidR="00C824FC" w:rsidRPr="00D7646F">
                      <w:rPr>
                        <w:sz w:val="13"/>
                        <w:szCs w:val="13"/>
                      </w:rPr>
                      <w:t>65 1050 1357 1000 0022 0881 0537</w:t>
                    </w:r>
                  </w:p>
                  <w:p w:rsidR="00C824FC" w:rsidRPr="00E7122D" w:rsidRDefault="00C824FC" w:rsidP="00E7122D">
                    <w:pPr>
                      <w:ind w:right="100"/>
                      <w:rPr>
                        <w:sz w:val="4"/>
                        <w:szCs w:val="4"/>
                      </w:rPr>
                    </w:pPr>
                    <w:r w:rsidRPr="00D7646F">
                      <w:rPr>
                        <w:sz w:val="11"/>
                        <w:szCs w:val="11"/>
                      </w:rPr>
                      <w:t>Forma prawna: Samodzielny Publiczny Zakład Opieki Zdrowotnej. KRS nr 0000182167 prowadzony przez Sąd Rejonowy Katowice</w:t>
                    </w:r>
                    <w:r>
                      <w:rPr>
                        <w:sz w:val="11"/>
                        <w:szCs w:val="11"/>
                      </w:rPr>
                      <w:t xml:space="preserve"> </w:t>
                    </w:r>
                    <w:r w:rsidRPr="00D7646F">
                      <w:rPr>
                        <w:sz w:val="11"/>
                        <w:szCs w:val="11"/>
                      </w:rPr>
                      <w:t>- Wschód w Katowicach. VIII Wydział Gospodarczy Krajowego Rejestru Sądowego</w:t>
                    </w:r>
                  </w:p>
                  <w:p w:rsidR="00C824FC" w:rsidRPr="00801FE6" w:rsidRDefault="00C824FC" w:rsidP="00C824FC">
                    <w:pPr>
                      <w:ind w:right="100"/>
                      <w:jc w:val="center"/>
                      <w:rPr>
                        <w:b/>
                        <w:sz w:val="13"/>
                        <w:szCs w:val="13"/>
                      </w:rPr>
                    </w:pPr>
                    <w:r>
                      <w:rPr>
                        <w:b/>
                        <w:sz w:val="13"/>
                        <w:szCs w:val="13"/>
                      </w:rPr>
                      <w:t>Centrala: (032) 229 20 00</w:t>
                    </w:r>
                    <w:r>
                      <w:rPr>
                        <w:b/>
                        <w:sz w:val="13"/>
                        <w:szCs w:val="13"/>
                      </w:rPr>
                      <w:tab/>
                      <w:t xml:space="preserve">               </w:t>
                    </w:r>
                    <w:r w:rsidRPr="00801FE6">
                      <w:rPr>
                        <w:b/>
                        <w:sz w:val="13"/>
                        <w:szCs w:val="13"/>
                      </w:rPr>
                      <w:t>B</w:t>
                    </w:r>
                    <w:r>
                      <w:rPr>
                        <w:b/>
                        <w:sz w:val="13"/>
                        <w:szCs w:val="13"/>
                      </w:rPr>
                      <w:t>iuro Dyrektora: (032) 735 76 00</w:t>
                    </w:r>
                    <w:r>
                      <w:rPr>
                        <w:b/>
                        <w:sz w:val="13"/>
                        <w:szCs w:val="13"/>
                      </w:rPr>
                      <w:tab/>
                      <w:t xml:space="preserve">Fax: (032) 228 82 </w:t>
                    </w:r>
                    <w:r w:rsidRPr="00801FE6">
                      <w:rPr>
                        <w:b/>
                        <w:sz w:val="13"/>
                        <w:szCs w:val="13"/>
                      </w:rPr>
                      <w:t>20</w:t>
                    </w:r>
                  </w:p>
                </w:txbxContent>
              </v:textbox>
            </v:shape>
          </w:pict>
        </mc:Fallback>
      </mc:AlternateContent>
    </w:r>
    <w:r w:rsidR="00C824FC">
      <w:rPr>
        <w:noProof/>
      </w:rPr>
      <w:drawing>
        <wp:anchor distT="0" distB="0" distL="114300" distR="114300" simplePos="0" relativeHeight="251659776" behindDoc="0" locked="0" layoutInCell="0" allowOverlap="1">
          <wp:simplePos x="0" y="0"/>
          <wp:positionH relativeFrom="column">
            <wp:posOffset>6142990</wp:posOffset>
          </wp:positionH>
          <wp:positionV relativeFrom="paragraph">
            <wp:posOffset>276860</wp:posOffset>
          </wp:positionV>
          <wp:extent cx="398145" cy="386715"/>
          <wp:effectExtent l="19050" t="0" r="1905" b="0"/>
          <wp:wrapNone/>
          <wp:docPr id="15" name="Obraz 3" descr="h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q.bmp"/>
                  <pic:cNvPicPr>
                    <a:picLocks noChangeAspect="1" noChangeArrowheads="1"/>
                  </pic:cNvPicPr>
                </pic:nvPicPr>
                <pic:blipFill>
                  <a:blip r:embed="rId4"/>
                  <a:srcRect/>
                  <a:stretch>
                    <a:fillRect/>
                  </a:stretch>
                </pic:blipFill>
                <pic:spPr bwMode="auto">
                  <a:xfrm>
                    <a:off x="0" y="0"/>
                    <a:ext cx="398145" cy="386715"/>
                  </a:xfrm>
                  <a:prstGeom prst="rect">
                    <a:avLst/>
                  </a:prstGeom>
                  <a:noFill/>
                  <a:ln w="9525">
                    <a:noFill/>
                    <a:miter lim="800000"/>
                    <a:headEnd/>
                    <a:tailEnd/>
                  </a:ln>
                </pic:spPr>
              </pic:pic>
            </a:graphicData>
          </a:graphic>
        </wp:anchor>
      </w:drawing>
    </w:r>
    <w:r w:rsidR="00C824FC">
      <w:rPr>
        <w:noProof/>
      </w:rPr>
      <w:drawing>
        <wp:anchor distT="0" distB="0" distL="114300" distR="114300" simplePos="0" relativeHeight="251660800" behindDoc="0" locked="0" layoutInCell="0" allowOverlap="1">
          <wp:simplePos x="0" y="0"/>
          <wp:positionH relativeFrom="column">
            <wp:posOffset>-455295</wp:posOffset>
          </wp:positionH>
          <wp:positionV relativeFrom="paragraph">
            <wp:posOffset>252730</wp:posOffset>
          </wp:positionV>
          <wp:extent cx="384175" cy="378460"/>
          <wp:effectExtent l="19050" t="0" r="0" b="0"/>
          <wp:wrapNone/>
          <wp:docPr id="14" name="Obraz 8" descr="tu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tuv.bmp"/>
                  <pic:cNvPicPr>
                    <a:picLocks noChangeAspect="1" noChangeArrowheads="1"/>
                  </pic:cNvPicPr>
                </pic:nvPicPr>
                <pic:blipFill>
                  <a:blip r:embed="rId5"/>
                  <a:srcRect/>
                  <a:stretch>
                    <a:fillRect/>
                  </a:stretch>
                </pic:blipFill>
                <pic:spPr bwMode="auto">
                  <a:xfrm>
                    <a:off x="0" y="0"/>
                    <a:ext cx="384175" cy="37846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-501015</wp:posOffset>
              </wp:positionH>
              <wp:positionV relativeFrom="paragraph">
                <wp:posOffset>63500</wp:posOffset>
              </wp:positionV>
              <wp:extent cx="7111365" cy="0"/>
              <wp:effectExtent l="13335" t="15875" r="19050"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1365" cy="0"/>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0D70D" id="_x0000_t32" coordsize="21600,21600" o:spt="32" o:oned="t" path="m,l21600,21600e" filled="f">
              <v:path arrowok="t" fillok="f" o:connecttype="none"/>
              <o:lock v:ext="edit" shapetype="t"/>
            </v:shapetype>
            <v:shape id="AutoShape 12" o:spid="_x0000_s1026" type="#_x0000_t32" style="position:absolute;margin-left:-39.45pt;margin-top:5pt;width:559.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VIwIAAD0EAAAOAAAAZHJzL2Uyb0RvYy54bWysU01v2zAMvQ/YfxB0T2ylTpoacYrOTnbp&#10;ugDtfoAiybYwWxIkJU4w7L+PUj6Qbpdh2EWmTPLxkXxaPB76Du2FdVKrApNxipFQTHOpmgJ/e1uP&#10;5hg5TxWnnVaiwEfh8OPy44fFYHIx0a3uuLAIQJTLB1Pg1nuTJ4ljreipG2sjFDhrbXvq4WqbhFs6&#10;AHrfJZM0nSWDttxYzYRz8Lc6OfEy4te1YP5rXTvhUVdg4ObjaeO5DWeyXNC8sdS0kp1p0H9g0VOp&#10;oOgVqqKeop2Vf0D1klntdO3HTPeJrmvJROwBuiHpb928ttSI2AsMx5nrmNz/g2Uv+41FksPuMFK0&#10;hxU97byOlRGZhPkMxuUQVqqNDR2yg3o1z5p9d0jpsqWqETH67WggmYSM5F1KuDgDVbbDF80hhkKB&#10;OKxDbfsACWNAh7iT43Un4uARg5/3hJC72RQjdvElNL8kGuv8Z6F7FIwCO2+pbFpfaqVg89qSWIbu&#10;n50PtGh+SQhVlV7LrosC6BQaCjyZZmkaM5zuJA/eEOdssy07i/YUNJSt5+RTFZsEz22Y1TvFI1or&#10;KF+dbU9ld7KheqcCHnQGfM7WSSQ/HtKH1Xw1z0bZZLYaZWlVjZ7WZTaarcn9tLqryrIiPwM1kuWt&#10;5FyowO4iWJL9nSDOT+cktatkr3NI3qPHgQHZyzeSjqsN2zzpYqv5cWMvKweNxuDzewqP4PYO9u2r&#10;X/4CAAD//wMAUEsDBBQABgAIAAAAIQB7NfXV3AAAAAoBAAAPAAAAZHJzL2Rvd25yZXYueG1sTI/B&#10;TsNADETvSPzDykjc2t0WREvIpkKRECdU0fYD3MQkEVlvkt2m4e9xxYHebM9o/CbdTK5VIw2h8Wxh&#10;MTegiAtfNlxZOOzfZmtQISKX2HomCz8UYJPd3qSYlP7MnzTuYqUkhEOCFuoYu0TrUNTkMMx9Ryza&#10;lx8cRlmHSpcDniXctXppzJN22LB8qLGjvKbie3dyFjrq+1W+7Pf5w5bQHD7G95G31t7fTa8voCJN&#10;8d8MF3xBh0yYjv7EZVCthdlq/SxWEYx0uhjM40Km499FZ6m+rpD9AgAA//8DAFBLAQItABQABgAI&#10;AAAAIQC2gziS/gAAAOEBAAATAAAAAAAAAAAAAAAAAAAAAABbQ29udGVudF9UeXBlc10ueG1sUEsB&#10;Ai0AFAAGAAgAAAAhADj9If/WAAAAlAEAAAsAAAAAAAAAAAAAAAAALwEAAF9yZWxzLy5yZWxzUEsB&#10;Ai0AFAAGAAgAAAAhADEb9dUjAgAAPQQAAA4AAAAAAAAAAAAAAAAALgIAAGRycy9lMm9Eb2MueG1s&#10;UEsBAi0AFAAGAAgAAAAhAHs19dXcAAAACgEAAA8AAAAAAAAAAAAAAAAAfQQAAGRycy9kb3ducmV2&#10;LnhtbFBLBQYAAAAABAAEAPMAAACGBQAAAAA=&#10;" strokecolor="#4f81b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768" w:rsidRDefault="00D87768" w:rsidP="008D0090">
      <w:r>
        <w:separator/>
      </w:r>
    </w:p>
  </w:footnote>
  <w:footnote w:type="continuationSeparator" w:id="0">
    <w:p w:rsidR="00D87768" w:rsidRDefault="00D87768" w:rsidP="008D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D2165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6863" o:spid="_x0000_s62469" type="#_x0000_t75" style="position:absolute;left:0;text-align:left;margin-left:0;margin-top:0;width:232.9pt;height:408.9pt;z-index:-251659776;mso-position-horizontal:center;mso-position-horizontal-relative:margin;mso-position-vertical:center;mso-position-vertical-relative:margin" o:allowincell="f">
          <v:imagedata r:id="rId1" o:title="logoCLO_beh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C824FC" w:rsidP="008C024D">
    <w:pPr>
      <w:ind w:left="-1134"/>
      <w:jc w:val="center"/>
    </w:pPr>
    <w:r>
      <w:rPr>
        <w:noProof/>
      </w:rPr>
      <w:drawing>
        <wp:anchor distT="0" distB="0" distL="114300" distR="114300" simplePos="0" relativeHeight="251661824" behindDoc="0" locked="0" layoutInCell="1" allowOverlap="1">
          <wp:simplePos x="0" y="0"/>
          <wp:positionH relativeFrom="column">
            <wp:posOffset>-204884</wp:posOffset>
          </wp:positionH>
          <wp:positionV relativeFrom="paragraph">
            <wp:posOffset>3175</wp:posOffset>
          </wp:positionV>
          <wp:extent cx="6087552" cy="652007"/>
          <wp:effectExtent l="19050" t="0" r="8448"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7552" cy="652007"/>
                  </a:xfrm>
                  <a:prstGeom prst="rect">
                    <a:avLst/>
                  </a:prstGeom>
                  <a:noFill/>
                  <a:ln w="9525">
                    <a:noFill/>
                    <a:miter lim="800000"/>
                    <a:headEnd/>
                    <a:tailEnd/>
                  </a:ln>
                </pic:spPr>
              </pic:pic>
            </a:graphicData>
          </a:graphic>
        </wp:anchor>
      </w:drawing>
    </w:r>
  </w:p>
  <w:p w:rsidR="00DC1560" w:rsidRPr="00B65CD6" w:rsidRDefault="00DC1560" w:rsidP="00DC1560">
    <w:pPr>
      <w:spacing w:line="312" w:lineRule="auto"/>
      <w:jc w:val="right"/>
      <w:rPr>
        <w:rStyle w:val="Styl1"/>
        <w:rFonts w:ascii="DIN Next LT Pro Light" w:hAnsi="DIN Next LT Pro Light"/>
        <w:sz w:val="20"/>
      </w:rPr>
    </w:pPr>
    <w:r>
      <w:rPr>
        <w:rStyle w:val="Styl1"/>
        <w:rFonts w:ascii="DIN Next LT Pro Light" w:hAnsi="DIN Next LT Pro Light"/>
        <w:sz w:val="20"/>
      </w:rPr>
      <w:t>Załącznik nr A</w:t>
    </w:r>
  </w:p>
  <w:p w:rsidR="00C824FC" w:rsidRDefault="00C824FC" w:rsidP="008C02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C" w:rsidRDefault="00D2165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6862" o:spid="_x0000_s62468" type="#_x0000_t75" style="position:absolute;left:0;text-align:left;margin-left:0;margin-top:0;width:232.9pt;height:408.9pt;z-index:-251660800;mso-position-horizontal:center;mso-position-horizontal-relative:margin;mso-position-vertical:center;mso-position-vertical-relative:margin" o:allowincell="f">
          <v:imagedata r:id="rId1" o:title="logoCLO_beh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D46"/>
    <w:multiLevelType w:val="multilevel"/>
    <w:tmpl w:val="AC1EA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1C5A7B"/>
    <w:multiLevelType w:val="hybridMultilevel"/>
    <w:tmpl w:val="B76E9A46"/>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 w15:restartNumberingAfterBreak="0">
    <w:nsid w:val="09EE28F9"/>
    <w:multiLevelType w:val="hybridMultilevel"/>
    <w:tmpl w:val="2B1A02A2"/>
    <w:lvl w:ilvl="0" w:tplc="F5B4BB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B82898"/>
    <w:multiLevelType w:val="hybridMultilevel"/>
    <w:tmpl w:val="19C4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62A34"/>
    <w:multiLevelType w:val="hybridMultilevel"/>
    <w:tmpl w:val="B538D6CE"/>
    <w:lvl w:ilvl="0" w:tplc="2F30C32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C62F4D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D00EF2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FE49B4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9B4007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1BED2A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810D9F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A6EA91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74896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0F0230"/>
    <w:multiLevelType w:val="hybridMultilevel"/>
    <w:tmpl w:val="51C2E59C"/>
    <w:lvl w:ilvl="0" w:tplc="1DAA4A3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CBE240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2E81B4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FBA502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1B0F63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28EC19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CD4782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32AAA4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5E8946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4F1D81"/>
    <w:multiLevelType w:val="hybridMultilevel"/>
    <w:tmpl w:val="1EBA3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07E7C"/>
    <w:multiLevelType w:val="hybridMultilevel"/>
    <w:tmpl w:val="82624986"/>
    <w:lvl w:ilvl="0" w:tplc="1D801C84">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5500618">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D4C19CA">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A06F8C">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032C656">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4A088A8">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4DA32B8">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B6CAB78">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7E023BA">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8278C1"/>
    <w:multiLevelType w:val="multilevel"/>
    <w:tmpl w:val="AD5AC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DF4C7E"/>
    <w:multiLevelType w:val="multilevel"/>
    <w:tmpl w:val="6958D9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3700DC"/>
    <w:multiLevelType w:val="hybridMultilevel"/>
    <w:tmpl w:val="69E26A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A70FF6"/>
    <w:multiLevelType w:val="hybridMultilevel"/>
    <w:tmpl w:val="184A11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856617"/>
    <w:multiLevelType w:val="hybridMultilevel"/>
    <w:tmpl w:val="2458A98A"/>
    <w:lvl w:ilvl="0" w:tplc="605C2C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03648"/>
    <w:multiLevelType w:val="multilevel"/>
    <w:tmpl w:val="30DCD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D0649E"/>
    <w:multiLevelType w:val="hybridMultilevel"/>
    <w:tmpl w:val="FA1A436E"/>
    <w:lvl w:ilvl="0" w:tplc="F5B4BB2A">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15:restartNumberingAfterBreak="0">
    <w:nsid w:val="276505BA"/>
    <w:multiLevelType w:val="hybridMultilevel"/>
    <w:tmpl w:val="CDE083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EA4C8F"/>
    <w:multiLevelType w:val="multilevel"/>
    <w:tmpl w:val="A9D616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933D81"/>
    <w:multiLevelType w:val="hybridMultilevel"/>
    <w:tmpl w:val="CDAAAD90"/>
    <w:lvl w:ilvl="0" w:tplc="1BDACEC2">
      <w:start w:val="1"/>
      <w:numFmt w:val="decimal"/>
      <w:lvlText w:val="%1."/>
      <w:lvlJc w:val="left"/>
      <w:pPr>
        <w:ind w:left="720" w:hanging="360"/>
      </w:pPr>
      <w:rPr>
        <w:rFonts w:asciiTheme="minorHAnsi" w:hAnsiTheme="minorHAnsi"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AE40CB"/>
    <w:multiLevelType w:val="hybridMultilevel"/>
    <w:tmpl w:val="F18622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85F51C8"/>
    <w:multiLevelType w:val="hybridMultilevel"/>
    <w:tmpl w:val="4704D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C3490C"/>
    <w:multiLevelType w:val="hybridMultilevel"/>
    <w:tmpl w:val="493E5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332420"/>
    <w:multiLevelType w:val="hybridMultilevel"/>
    <w:tmpl w:val="E7403792"/>
    <w:lvl w:ilvl="0" w:tplc="41329482">
      <w:start w:val="24"/>
      <w:numFmt w:val="bullet"/>
      <w:lvlText w:val=""/>
      <w:lvlJc w:val="left"/>
      <w:pPr>
        <w:ind w:left="720" w:hanging="360"/>
      </w:pPr>
      <w:rPr>
        <w:rFonts w:ascii="Symbol" w:eastAsia="DIN Next LT Pro Light"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773FE5"/>
    <w:multiLevelType w:val="hybridMultilevel"/>
    <w:tmpl w:val="25ACB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B6126F"/>
    <w:multiLevelType w:val="hybridMultilevel"/>
    <w:tmpl w:val="DBF4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A150A"/>
    <w:multiLevelType w:val="multilevel"/>
    <w:tmpl w:val="A404A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6D2013"/>
    <w:multiLevelType w:val="hybridMultilevel"/>
    <w:tmpl w:val="41E2ED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36A06"/>
    <w:multiLevelType w:val="hybridMultilevel"/>
    <w:tmpl w:val="83E8BF68"/>
    <w:lvl w:ilvl="0" w:tplc="0415000F">
      <w:start w:val="1"/>
      <w:numFmt w:val="decimal"/>
      <w:lvlText w:val="%1."/>
      <w:lvlJc w:val="left"/>
      <w:pPr>
        <w:ind w:left="772" w:hanging="360"/>
      </w:pPr>
      <w:rPr>
        <w:rFonts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7" w15:restartNumberingAfterBreak="0">
    <w:nsid w:val="44F94E77"/>
    <w:multiLevelType w:val="multilevel"/>
    <w:tmpl w:val="E36AED2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6671413"/>
    <w:multiLevelType w:val="hybridMultilevel"/>
    <w:tmpl w:val="56824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333104"/>
    <w:multiLevelType w:val="hybridMultilevel"/>
    <w:tmpl w:val="D6283ABE"/>
    <w:lvl w:ilvl="0" w:tplc="0415000F">
      <w:start w:val="1"/>
      <w:numFmt w:val="decimal"/>
      <w:lvlText w:val="%1."/>
      <w:lvlJc w:val="left"/>
      <w:pPr>
        <w:ind w:left="720" w:hanging="360"/>
      </w:pPr>
      <w:rPr>
        <w:rFonts w:hint="default"/>
      </w:rPr>
    </w:lvl>
    <w:lvl w:ilvl="1" w:tplc="E9D673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96E56"/>
    <w:multiLevelType w:val="hybridMultilevel"/>
    <w:tmpl w:val="50344C5E"/>
    <w:lvl w:ilvl="0" w:tplc="0415000F">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31" w15:restartNumberingAfterBreak="0">
    <w:nsid w:val="4E141141"/>
    <w:multiLevelType w:val="hybridMultilevel"/>
    <w:tmpl w:val="3760B300"/>
    <w:lvl w:ilvl="0" w:tplc="50DA27EA">
      <w:start w:val="7"/>
      <w:numFmt w:val="decimal"/>
      <w:lvlText w:val="%1."/>
      <w:lvlJc w:val="left"/>
      <w:pPr>
        <w:ind w:left="360" w:hanging="360"/>
      </w:pPr>
      <w:rPr>
        <w:rFonts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02B5E"/>
    <w:multiLevelType w:val="hybridMultilevel"/>
    <w:tmpl w:val="D9E6F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8E6F7D"/>
    <w:multiLevelType w:val="multilevel"/>
    <w:tmpl w:val="C6F05D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782A55"/>
    <w:multiLevelType w:val="hybridMultilevel"/>
    <w:tmpl w:val="61E62BA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F601DA8"/>
    <w:multiLevelType w:val="multilevel"/>
    <w:tmpl w:val="DD8E2C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B56C04"/>
    <w:multiLevelType w:val="hybridMultilevel"/>
    <w:tmpl w:val="442E0042"/>
    <w:lvl w:ilvl="0" w:tplc="2AAC5E70">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BB4A12C">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3B03C2C">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8300C92">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74776E">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08EBA0A">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63C36C8">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F3A5448">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2124862">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7217FC"/>
    <w:multiLevelType w:val="hybridMultilevel"/>
    <w:tmpl w:val="BE52C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CD7475"/>
    <w:multiLevelType w:val="hybridMultilevel"/>
    <w:tmpl w:val="19C4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11316"/>
    <w:multiLevelType w:val="hybridMultilevel"/>
    <w:tmpl w:val="5C467CBE"/>
    <w:lvl w:ilvl="0" w:tplc="3842AAF2">
      <w:start w:val="1"/>
      <w:numFmt w:val="decimal"/>
      <w:lvlText w:val="%1."/>
      <w:lvlJc w:val="left"/>
      <w:pPr>
        <w:ind w:left="360" w:hanging="360"/>
      </w:pPr>
      <w:rPr>
        <w:rFonts w:cs="Times New Roman"/>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3497F1B"/>
    <w:multiLevelType w:val="hybridMultilevel"/>
    <w:tmpl w:val="2200E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DF3C51"/>
    <w:multiLevelType w:val="multilevel"/>
    <w:tmpl w:val="3EBE72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7A25FB3"/>
    <w:multiLevelType w:val="hybridMultilevel"/>
    <w:tmpl w:val="21806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6B79E0"/>
    <w:multiLevelType w:val="multilevel"/>
    <w:tmpl w:val="A07E8BE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7F16F0"/>
    <w:multiLevelType w:val="hybridMultilevel"/>
    <w:tmpl w:val="E3085590"/>
    <w:lvl w:ilvl="0" w:tplc="195AFBA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E782762"/>
    <w:multiLevelType w:val="hybridMultilevel"/>
    <w:tmpl w:val="84E82A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19"/>
  </w:num>
  <w:num w:numId="3">
    <w:abstractNumId w:val="25"/>
  </w:num>
  <w:num w:numId="4">
    <w:abstractNumId w:val="3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38"/>
  </w:num>
  <w:num w:numId="19">
    <w:abstractNumId w:val="3"/>
  </w:num>
  <w:num w:numId="20">
    <w:abstractNumId w:val="4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
  </w:num>
  <w:num w:numId="24">
    <w:abstractNumId w:val="26"/>
  </w:num>
  <w:num w:numId="25">
    <w:abstractNumId w:val="6"/>
  </w:num>
  <w:num w:numId="26">
    <w:abstractNumId w:val="17"/>
  </w:num>
  <w:num w:numId="27">
    <w:abstractNumId w:val="29"/>
  </w:num>
  <w:num w:numId="28">
    <w:abstractNumId w:val="42"/>
  </w:num>
  <w:num w:numId="29">
    <w:abstractNumId w:val="44"/>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1"/>
  </w:num>
  <w:num w:numId="33">
    <w:abstractNumId w:val="15"/>
  </w:num>
  <w:num w:numId="34">
    <w:abstractNumId w:val="10"/>
  </w:num>
  <w:num w:numId="35">
    <w:abstractNumId w:val="39"/>
  </w:num>
  <w:num w:numId="36">
    <w:abstractNumId w:val="31"/>
  </w:num>
  <w:num w:numId="37">
    <w:abstractNumId w:val="14"/>
  </w:num>
  <w:num w:numId="38">
    <w:abstractNumId w:val="12"/>
  </w:num>
  <w:num w:numId="39">
    <w:abstractNumId w:val="37"/>
  </w:num>
  <w:num w:numId="40">
    <w:abstractNumId w:val="18"/>
  </w:num>
  <w:num w:numId="41">
    <w:abstractNumId w:val="2"/>
  </w:num>
  <w:num w:numId="42">
    <w:abstractNumId w:val="36"/>
  </w:num>
  <w:num w:numId="43">
    <w:abstractNumId w:val="5"/>
  </w:num>
  <w:num w:numId="44">
    <w:abstractNumId w:val="4"/>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ocumentProtection w:edit="forms" w:formatting="1" w:enforcement="0"/>
  <w:defaultTabStop w:val="720"/>
  <w:hyphenationZone w:val="425"/>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62471" fillcolor="white" strokecolor="#4f81bd">
      <v:fill color="white"/>
      <v:stroke color="#4f81bd" weight="2pt"/>
      <v:textbox style="mso-column-margin:3pt;mso-fit-shape-to-text:t" inset="0,0,0,0"/>
      <o:colormenu v:ext="edit" fillcolor="none [2408]" strokecolor="none"/>
    </o:shapedefaults>
    <o:shapelayout v:ext="edit">
      <o:idmap v:ext="edit" data="6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84"/>
    <w:rsid w:val="000015AD"/>
    <w:rsid w:val="00007162"/>
    <w:rsid w:val="00020A9F"/>
    <w:rsid w:val="000272B0"/>
    <w:rsid w:val="00030D41"/>
    <w:rsid w:val="00036CFB"/>
    <w:rsid w:val="000415D3"/>
    <w:rsid w:val="00053A60"/>
    <w:rsid w:val="000547B3"/>
    <w:rsid w:val="000627D1"/>
    <w:rsid w:val="00063CA1"/>
    <w:rsid w:val="00074C12"/>
    <w:rsid w:val="00084EAC"/>
    <w:rsid w:val="000912A8"/>
    <w:rsid w:val="00094D19"/>
    <w:rsid w:val="000A3188"/>
    <w:rsid w:val="000B1BD1"/>
    <w:rsid w:val="000B5AF5"/>
    <w:rsid w:val="000B6C9F"/>
    <w:rsid w:val="000C0D5F"/>
    <w:rsid w:val="000C7E94"/>
    <w:rsid w:val="000D0D97"/>
    <w:rsid w:val="000D7977"/>
    <w:rsid w:val="000E53C3"/>
    <w:rsid w:val="000F19B0"/>
    <w:rsid w:val="000F7D67"/>
    <w:rsid w:val="000F7DF7"/>
    <w:rsid w:val="0010269C"/>
    <w:rsid w:val="00104962"/>
    <w:rsid w:val="00107F8B"/>
    <w:rsid w:val="00117A58"/>
    <w:rsid w:val="0013076C"/>
    <w:rsid w:val="001451C9"/>
    <w:rsid w:val="001514DC"/>
    <w:rsid w:val="00151AAA"/>
    <w:rsid w:val="001641DC"/>
    <w:rsid w:val="00170D4A"/>
    <w:rsid w:val="00172128"/>
    <w:rsid w:val="00175572"/>
    <w:rsid w:val="00182E6E"/>
    <w:rsid w:val="00186745"/>
    <w:rsid w:val="00192521"/>
    <w:rsid w:val="001A68DB"/>
    <w:rsid w:val="001B1AA2"/>
    <w:rsid w:val="001B2E0D"/>
    <w:rsid w:val="001D2D37"/>
    <w:rsid w:val="001F5B54"/>
    <w:rsid w:val="001F6780"/>
    <w:rsid w:val="0021030E"/>
    <w:rsid w:val="002177BB"/>
    <w:rsid w:val="002369C4"/>
    <w:rsid w:val="0024124E"/>
    <w:rsid w:val="00242F40"/>
    <w:rsid w:val="00243BDB"/>
    <w:rsid w:val="0024527F"/>
    <w:rsid w:val="0024665A"/>
    <w:rsid w:val="00247626"/>
    <w:rsid w:val="0025178A"/>
    <w:rsid w:val="0026145E"/>
    <w:rsid w:val="00263EC0"/>
    <w:rsid w:val="002914D3"/>
    <w:rsid w:val="00291BA0"/>
    <w:rsid w:val="00292C1F"/>
    <w:rsid w:val="002A4311"/>
    <w:rsid w:val="002B478D"/>
    <w:rsid w:val="002B5EE7"/>
    <w:rsid w:val="002C22D9"/>
    <w:rsid w:val="002C2325"/>
    <w:rsid w:val="002C26E2"/>
    <w:rsid w:val="002C77DE"/>
    <w:rsid w:val="002D1E1B"/>
    <w:rsid w:val="002D577A"/>
    <w:rsid w:val="002D6F21"/>
    <w:rsid w:val="002E255B"/>
    <w:rsid w:val="002E6D49"/>
    <w:rsid w:val="00301646"/>
    <w:rsid w:val="00302354"/>
    <w:rsid w:val="0030673B"/>
    <w:rsid w:val="00310EAA"/>
    <w:rsid w:val="0032515E"/>
    <w:rsid w:val="00334827"/>
    <w:rsid w:val="00335131"/>
    <w:rsid w:val="00344E59"/>
    <w:rsid w:val="003635A8"/>
    <w:rsid w:val="00364014"/>
    <w:rsid w:val="003647D8"/>
    <w:rsid w:val="00374BB5"/>
    <w:rsid w:val="0038395D"/>
    <w:rsid w:val="00390538"/>
    <w:rsid w:val="00390BC4"/>
    <w:rsid w:val="003926A0"/>
    <w:rsid w:val="003A7873"/>
    <w:rsid w:val="003B1143"/>
    <w:rsid w:val="0041597C"/>
    <w:rsid w:val="00422047"/>
    <w:rsid w:val="00440B00"/>
    <w:rsid w:val="00445873"/>
    <w:rsid w:val="00445909"/>
    <w:rsid w:val="00456965"/>
    <w:rsid w:val="00457117"/>
    <w:rsid w:val="00462E0F"/>
    <w:rsid w:val="00463895"/>
    <w:rsid w:val="00483C5D"/>
    <w:rsid w:val="00490E8B"/>
    <w:rsid w:val="00491E39"/>
    <w:rsid w:val="004965AB"/>
    <w:rsid w:val="00497CD6"/>
    <w:rsid w:val="004A4182"/>
    <w:rsid w:val="004B24B4"/>
    <w:rsid w:val="004B5DCA"/>
    <w:rsid w:val="004C0034"/>
    <w:rsid w:val="004C6B54"/>
    <w:rsid w:val="004F3994"/>
    <w:rsid w:val="004F4036"/>
    <w:rsid w:val="005058F0"/>
    <w:rsid w:val="005116B0"/>
    <w:rsid w:val="005154BB"/>
    <w:rsid w:val="0052045E"/>
    <w:rsid w:val="005252FD"/>
    <w:rsid w:val="005432B4"/>
    <w:rsid w:val="0054589B"/>
    <w:rsid w:val="00553B8F"/>
    <w:rsid w:val="00554F78"/>
    <w:rsid w:val="00567D0A"/>
    <w:rsid w:val="00573BAD"/>
    <w:rsid w:val="005742EF"/>
    <w:rsid w:val="00577DB1"/>
    <w:rsid w:val="00583C36"/>
    <w:rsid w:val="0058516E"/>
    <w:rsid w:val="00597D75"/>
    <w:rsid w:val="005A1123"/>
    <w:rsid w:val="005A7578"/>
    <w:rsid w:val="005C76C6"/>
    <w:rsid w:val="005D0264"/>
    <w:rsid w:val="005D239F"/>
    <w:rsid w:val="005E77B5"/>
    <w:rsid w:val="00601002"/>
    <w:rsid w:val="00602255"/>
    <w:rsid w:val="00603D12"/>
    <w:rsid w:val="006360AB"/>
    <w:rsid w:val="00642FA6"/>
    <w:rsid w:val="006438A8"/>
    <w:rsid w:val="00645BD2"/>
    <w:rsid w:val="0064782A"/>
    <w:rsid w:val="00653C10"/>
    <w:rsid w:val="00657495"/>
    <w:rsid w:val="006671D2"/>
    <w:rsid w:val="0066760A"/>
    <w:rsid w:val="00680731"/>
    <w:rsid w:val="0068228F"/>
    <w:rsid w:val="00685318"/>
    <w:rsid w:val="006910C4"/>
    <w:rsid w:val="006A0928"/>
    <w:rsid w:val="006A1CD6"/>
    <w:rsid w:val="006A7639"/>
    <w:rsid w:val="006C5412"/>
    <w:rsid w:val="006C7C38"/>
    <w:rsid w:val="006E1DEE"/>
    <w:rsid w:val="006E2AB8"/>
    <w:rsid w:val="006E7A5D"/>
    <w:rsid w:val="006F0676"/>
    <w:rsid w:val="00710B37"/>
    <w:rsid w:val="007119D1"/>
    <w:rsid w:val="00714C89"/>
    <w:rsid w:val="0071549E"/>
    <w:rsid w:val="007227CD"/>
    <w:rsid w:val="00730895"/>
    <w:rsid w:val="0074313F"/>
    <w:rsid w:val="0074704B"/>
    <w:rsid w:val="00755ACA"/>
    <w:rsid w:val="00760BF2"/>
    <w:rsid w:val="00761272"/>
    <w:rsid w:val="007613D7"/>
    <w:rsid w:val="0077704B"/>
    <w:rsid w:val="00783984"/>
    <w:rsid w:val="00793582"/>
    <w:rsid w:val="007A2C64"/>
    <w:rsid w:val="007A69CC"/>
    <w:rsid w:val="007A7FD3"/>
    <w:rsid w:val="007B03BF"/>
    <w:rsid w:val="007B2167"/>
    <w:rsid w:val="007C18B6"/>
    <w:rsid w:val="007C2FE4"/>
    <w:rsid w:val="007F08AC"/>
    <w:rsid w:val="007F0F9D"/>
    <w:rsid w:val="007F7F08"/>
    <w:rsid w:val="00800B3F"/>
    <w:rsid w:val="00801FE6"/>
    <w:rsid w:val="00807D01"/>
    <w:rsid w:val="00822ADF"/>
    <w:rsid w:val="00855AFA"/>
    <w:rsid w:val="00860FC4"/>
    <w:rsid w:val="008708BC"/>
    <w:rsid w:val="00885955"/>
    <w:rsid w:val="008877F9"/>
    <w:rsid w:val="00892D6E"/>
    <w:rsid w:val="00892ECD"/>
    <w:rsid w:val="008955B4"/>
    <w:rsid w:val="008B21C2"/>
    <w:rsid w:val="008B4717"/>
    <w:rsid w:val="008C024D"/>
    <w:rsid w:val="008C0964"/>
    <w:rsid w:val="008C5287"/>
    <w:rsid w:val="008D0090"/>
    <w:rsid w:val="008D6290"/>
    <w:rsid w:val="008F2037"/>
    <w:rsid w:val="008F5FF3"/>
    <w:rsid w:val="008F74FE"/>
    <w:rsid w:val="009009C5"/>
    <w:rsid w:val="0090135B"/>
    <w:rsid w:val="0090273A"/>
    <w:rsid w:val="009047A8"/>
    <w:rsid w:val="00904B40"/>
    <w:rsid w:val="00906820"/>
    <w:rsid w:val="0091616D"/>
    <w:rsid w:val="00920308"/>
    <w:rsid w:val="009338E8"/>
    <w:rsid w:val="0093401F"/>
    <w:rsid w:val="009463AD"/>
    <w:rsid w:val="0096666B"/>
    <w:rsid w:val="009673AD"/>
    <w:rsid w:val="00973411"/>
    <w:rsid w:val="00973B8F"/>
    <w:rsid w:val="00976F2B"/>
    <w:rsid w:val="00980BB1"/>
    <w:rsid w:val="009827EA"/>
    <w:rsid w:val="009859CC"/>
    <w:rsid w:val="00990601"/>
    <w:rsid w:val="009A4EB9"/>
    <w:rsid w:val="009B6E8E"/>
    <w:rsid w:val="009C3609"/>
    <w:rsid w:val="009D10F4"/>
    <w:rsid w:val="009D4FCB"/>
    <w:rsid w:val="009D61E5"/>
    <w:rsid w:val="009E2B67"/>
    <w:rsid w:val="009E2E04"/>
    <w:rsid w:val="009F1628"/>
    <w:rsid w:val="00A11CC9"/>
    <w:rsid w:val="00A21A8D"/>
    <w:rsid w:val="00A246EF"/>
    <w:rsid w:val="00A359B8"/>
    <w:rsid w:val="00A42A39"/>
    <w:rsid w:val="00A46233"/>
    <w:rsid w:val="00A50B6B"/>
    <w:rsid w:val="00A514F4"/>
    <w:rsid w:val="00A51DDB"/>
    <w:rsid w:val="00A51FD1"/>
    <w:rsid w:val="00A63FD3"/>
    <w:rsid w:val="00A71D90"/>
    <w:rsid w:val="00A726D6"/>
    <w:rsid w:val="00A759A9"/>
    <w:rsid w:val="00AA20A2"/>
    <w:rsid w:val="00AA55B0"/>
    <w:rsid w:val="00AB1B62"/>
    <w:rsid w:val="00AB3765"/>
    <w:rsid w:val="00AB5AD6"/>
    <w:rsid w:val="00AB69CE"/>
    <w:rsid w:val="00AC51AD"/>
    <w:rsid w:val="00AE3B46"/>
    <w:rsid w:val="00AF2A8E"/>
    <w:rsid w:val="00AF2CD0"/>
    <w:rsid w:val="00AF44AE"/>
    <w:rsid w:val="00AF6C98"/>
    <w:rsid w:val="00B02253"/>
    <w:rsid w:val="00B04880"/>
    <w:rsid w:val="00B07001"/>
    <w:rsid w:val="00B108F5"/>
    <w:rsid w:val="00B3109F"/>
    <w:rsid w:val="00B430FE"/>
    <w:rsid w:val="00B44267"/>
    <w:rsid w:val="00B44FC1"/>
    <w:rsid w:val="00B45BEC"/>
    <w:rsid w:val="00B5087F"/>
    <w:rsid w:val="00B5101D"/>
    <w:rsid w:val="00B52683"/>
    <w:rsid w:val="00B54288"/>
    <w:rsid w:val="00B614B4"/>
    <w:rsid w:val="00B64CD5"/>
    <w:rsid w:val="00B72B83"/>
    <w:rsid w:val="00B84A31"/>
    <w:rsid w:val="00B911E4"/>
    <w:rsid w:val="00B948BA"/>
    <w:rsid w:val="00BB14E8"/>
    <w:rsid w:val="00BC02D2"/>
    <w:rsid w:val="00BC08FB"/>
    <w:rsid w:val="00BC1314"/>
    <w:rsid w:val="00BC6E25"/>
    <w:rsid w:val="00BD0CC2"/>
    <w:rsid w:val="00BD2A3B"/>
    <w:rsid w:val="00BD363C"/>
    <w:rsid w:val="00BD6990"/>
    <w:rsid w:val="00BE0A62"/>
    <w:rsid w:val="00BE482A"/>
    <w:rsid w:val="00BE5828"/>
    <w:rsid w:val="00C00784"/>
    <w:rsid w:val="00C00CFE"/>
    <w:rsid w:val="00C06870"/>
    <w:rsid w:val="00C1339E"/>
    <w:rsid w:val="00C14A77"/>
    <w:rsid w:val="00C24430"/>
    <w:rsid w:val="00C27126"/>
    <w:rsid w:val="00C3103B"/>
    <w:rsid w:val="00C31297"/>
    <w:rsid w:val="00C4265E"/>
    <w:rsid w:val="00C426F4"/>
    <w:rsid w:val="00C517FA"/>
    <w:rsid w:val="00C531FC"/>
    <w:rsid w:val="00C53F68"/>
    <w:rsid w:val="00C546E4"/>
    <w:rsid w:val="00C64828"/>
    <w:rsid w:val="00C7213E"/>
    <w:rsid w:val="00C77303"/>
    <w:rsid w:val="00C81426"/>
    <w:rsid w:val="00C824FC"/>
    <w:rsid w:val="00C86655"/>
    <w:rsid w:val="00C866FA"/>
    <w:rsid w:val="00C9028F"/>
    <w:rsid w:val="00CA58B3"/>
    <w:rsid w:val="00CB08C4"/>
    <w:rsid w:val="00CB2091"/>
    <w:rsid w:val="00CB6DA9"/>
    <w:rsid w:val="00CB7892"/>
    <w:rsid w:val="00CC1B9D"/>
    <w:rsid w:val="00CC6198"/>
    <w:rsid w:val="00CD5045"/>
    <w:rsid w:val="00CF1B66"/>
    <w:rsid w:val="00CF43EC"/>
    <w:rsid w:val="00D008F7"/>
    <w:rsid w:val="00D101A6"/>
    <w:rsid w:val="00D13811"/>
    <w:rsid w:val="00D15DC1"/>
    <w:rsid w:val="00D2165D"/>
    <w:rsid w:val="00D220A1"/>
    <w:rsid w:val="00D25B9C"/>
    <w:rsid w:val="00D30D5E"/>
    <w:rsid w:val="00D3732C"/>
    <w:rsid w:val="00D3793B"/>
    <w:rsid w:val="00D47E4C"/>
    <w:rsid w:val="00D507B7"/>
    <w:rsid w:val="00D6440C"/>
    <w:rsid w:val="00D64BDF"/>
    <w:rsid w:val="00D7646F"/>
    <w:rsid w:val="00D818E7"/>
    <w:rsid w:val="00D87768"/>
    <w:rsid w:val="00D87F76"/>
    <w:rsid w:val="00DA4CEF"/>
    <w:rsid w:val="00DA6C2C"/>
    <w:rsid w:val="00DB2BE6"/>
    <w:rsid w:val="00DB2D94"/>
    <w:rsid w:val="00DB3256"/>
    <w:rsid w:val="00DC1560"/>
    <w:rsid w:val="00DC195F"/>
    <w:rsid w:val="00DC230B"/>
    <w:rsid w:val="00DD2B41"/>
    <w:rsid w:val="00DD7E96"/>
    <w:rsid w:val="00DD7F27"/>
    <w:rsid w:val="00DE1DD4"/>
    <w:rsid w:val="00DE62F0"/>
    <w:rsid w:val="00DE656B"/>
    <w:rsid w:val="00E001C4"/>
    <w:rsid w:val="00E00AAC"/>
    <w:rsid w:val="00E0105E"/>
    <w:rsid w:val="00E05E4A"/>
    <w:rsid w:val="00E06077"/>
    <w:rsid w:val="00E065AC"/>
    <w:rsid w:val="00E1156E"/>
    <w:rsid w:val="00E13F17"/>
    <w:rsid w:val="00E20469"/>
    <w:rsid w:val="00E23084"/>
    <w:rsid w:val="00E25112"/>
    <w:rsid w:val="00E42DA3"/>
    <w:rsid w:val="00E43DF9"/>
    <w:rsid w:val="00E5545C"/>
    <w:rsid w:val="00E7122D"/>
    <w:rsid w:val="00E72CBF"/>
    <w:rsid w:val="00E745B5"/>
    <w:rsid w:val="00E7622C"/>
    <w:rsid w:val="00E917F2"/>
    <w:rsid w:val="00E92863"/>
    <w:rsid w:val="00E9579B"/>
    <w:rsid w:val="00EA2DD9"/>
    <w:rsid w:val="00EA69C8"/>
    <w:rsid w:val="00EC4857"/>
    <w:rsid w:val="00EE4844"/>
    <w:rsid w:val="00EE7056"/>
    <w:rsid w:val="00EF3B22"/>
    <w:rsid w:val="00EF4859"/>
    <w:rsid w:val="00F103D2"/>
    <w:rsid w:val="00F2564F"/>
    <w:rsid w:val="00F358C4"/>
    <w:rsid w:val="00F40931"/>
    <w:rsid w:val="00F520BE"/>
    <w:rsid w:val="00F52358"/>
    <w:rsid w:val="00F60920"/>
    <w:rsid w:val="00F61072"/>
    <w:rsid w:val="00F616C9"/>
    <w:rsid w:val="00F623B2"/>
    <w:rsid w:val="00F6655A"/>
    <w:rsid w:val="00F70325"/>
    <w:rsid w:val="00F75BB8"/>
    <w:rsid w:val="00F77328"/>
    <w:rsid w:val="00F77F5B"/>
    <w:rsid w:val="00F80167"/>
    <w:rsid w:val="00F85A8D"/>
    <w:rsid w:val="00FB6992"/>
    <w:rsid w:val="00FC2A83"/>
    <w:rsid w:val="00FC4B09"/>
    <w:rsid w:val="00FC5515"/>
    <w:rsid w:val="00FE06D0"/>
    <w:rsid w:val="00FE2F1B"/>
    <w:rsid w:val="00FE4881"/>
    <w:rsid w:val="00FE6A17"/>
    <w:rsid w:val="00FF1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71" fillcolor="white" strokecolor="#4f81bd">
      <v:fill color="white"/>
      <v:stroke color="#4f81bd" weight="2pt"/>
      <v:textbox style="mso-column-margin:3pt;mso-fit-shape-to-text:t" inset="0,0,0,0"/>
      <o:colormenu v:ext="edit" fillcolor="none [2408]" strokecolor="none"/>
    </o:shapedefaults>
    <o:shapelayout v:ext="edit">
      <o:idmap v:ext="edit" data="1"/>
    </o:shapelayout>
  </w:shapeDefaults>
  <w:doNotEmbedSmartTags/>
  <w:decimalSymbol w:val=","/>
  <w:listSeparator w:val=";"/>
  <w14:docId w14:val="3EC53419"/>
  <w15:docId w15:val="{6621F581-7423-4CEE-B557-C86798FD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40931"/>
    <w:pPr>
      <w:spacing w:after="160" w:line="259" w:lineRule="auto"/>
    </w:pPr>
    <w:rPr>
      <w:rFonts w:asciiTheme="minorHAnsi" w:eastAsiaTheme="minorHAnsi" w:hAnsiTheme="minorHAnsi" w:cstheme="minorBidi"/>
      <w:sz w:val="22"/>
      <w:szCs w:val="22"/>
      <w:lang w:eastAsia="en-US"/>
    </w:rPr>
  </w:style>
  <w:style w:type="paragraph" w:styleId="Nagwek2">
    <w:name w:val="heading 2"/>
    <w:basedOn w:val="Normalny"/>
    <w:next w:val="Normalny"/>
    <w:link w:val="Nagwek2Znak"/>
    <w:qFormat/>
    <w:locked/>
    <w:rsid w:val="00310EAA"/>
    <w:pPr>
      <w:keepNext/>
      <w:spacing w:before="129"/>
      <w:outlineLvl w:val="1"/>
    </w:pPr>
    <w:rPr>
      <w:b/>
      <w:bCs/>
      <w:sz w:val="24"/>
      <w:szCs w:val="24"/>
    </w:rPr>
  </w:style>
  <w:style w:type="paragraph" w:styleId="Nagwek6">
    <w:name w:val="heading 6"/>
    <w:basedOn w:val="Normalny"/>
    <w:next w:val="Normalny"/>
    <w:link w:val="Nagwek6Znak"/>
    <w:semiHidden/>
    <w:unhideWhenUsed/>
    <w:qFormat/>
    <w:locked/>
    <w:rsid w:val="004C6B5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rsid w:val="00F40931"/>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F40931"/>
  </w:style>
  <w:style w:type="character" w:styleId="Hipercze">
    <w:name w:val="Hyperlink"/>
    <w:rsid w:val="00292C1F"/>
    <w:rPr>
      <w:u w:val="single"/>
    </w:rPr>
  </w:style>
  <w:style w:type="paragraph" w:customStyle="1" w:styleId="Nagwekistopka">
    <w:name w:val="Nagłówek i stopka"/>
    <w:rsid w:val="00292C1F"/>
    <w:pPr>
      <w:tabs>
        <w:tab w:val="right" w:pos="9020"/>
      </w:tabs>
      <w:ind w:left="4536" w:right="284"/>
    </w:pPr>
    <w:rPr>
      <w:rFonts w:ascii="Helvetica" w:eastAsia="Arial Unicode MS" w:hAnsi="Helvetica" w:cs="Arial Unicode MS"/>
      <w:color w:val="000000"/>
      <w:sz w:val="24"/>
      <w:szCs w:val="24"/>
    </w:rPr>
  </w:style>
  <w:style w:type="paragraph" w:customStyle="1" w:styleId="TreA">
    <w:name w:val="Treść A"/>
    <w:rsid w:val="00292C1F"/>
    <w:pPr>
      <w:ind w:left="4536" w:right="284"/>
    </w:pPr>
    <w:rPr>
      <w:rFonts w:ascii="Helvetica" w:eastAsia="Arial Unicode MS" w:hAnsi="Helvetica" w:cs="Arial Unicode MS"/>
      <w:color w:val="000000"/>
      <w:sz w:val="22"/>
      <w:szCs w:val="22"/>
      <w:u w:color="000000"/>
    </w:rPr>
  </w:style>
  <w:style w:type="paragraph" w:customStyle="1" w:styleId="Normalny1">
    <w:name w:val="Normalny1"/>
    <w:rsid w:val="00292C1F"/>
    <w:pPr>
      <w:spacing w:after="160" w:line="259" w:lineRule="auto"/>
      <w:ind w:left="4536" w:right="284"/>
    </w:pPr>
    <w:rPr>
      <w:rFonts w:ascii="Calibri" w:eastAsia="Calibri" w:hAnsi="Calibri" w:cs="Calibri"/>
      <w:color w:val="000000"/>
      <w:sz w:val="22"/>
      <w:szCs w:val="22"/>
      <w:u w:color="000000"/>
    </w:rPr>
  </w:style>
  <w:style w:type="paragraph" w:styleId="Nagwek">
    <w:name w:val="header"/>
    <w:basedOn w:val="Normalny"/>
    <w:link w:val="NagwekZnak"/>
    <w:locked/>
    <w:rsid w:val="00292C1F"/>
    <w:pPr>
      <w:tabs>
        <w:tab w:val="center" w:pos="4536"/>
        <w:tab w:val="right" w:pos="9072"/>
      </w:tabs>
      <w:ind w:firstLine="708"/>
      <w:jc w:val="right"/>
    </w:pPr>
    <w:rPr>
      <w:rFonts w:eastAsia="Times New Roman"/>
    </w:rPr>
  </w:style>
  <w:style w:type="character" w:customStyle="1" w:styleId="NagwekZnak">
    <w:name w:val="Nagłówek Znak"/>
    <w:basedOn w:val="Domylnaczcionkaakapitu"/>
    <w:link w:val="Nagwek"/>
    <w:rsid w:val="00292C1F"/>
    <w:rPr>
      <w:rFonts w:ascii="Calibri" w:hAnsi="Calibri"/>
      <w:sz w:val="22"/>
      <w:szCs w:val="22"/>
      <w:lang w:eastAsia="en-US"/>
    </w:rPr>
  </w:style>
  <w:style w:type="paragraph" w:styleId="Stopka">
    <w:name w:val="footer"/>
    <w:basedOn w:val="Normalny"/>
    <w:link w:val="StopkaZnak"/>
    <w:locked/>
    <w:rsid w:val="00292C1F"/>
    <w:pPr>
      <w:tabs>
        <w:tab w:val="center" w:pos="4536"/>
        <w:tab w:val="right" w:pos="9072"/>
      </w:tabs>
      <w:ind w:firstLine="708"/>
      <w:jc w:val="right"/>
    </w:pPr>
    <w:rPr>
      <w:rFonts w:eastAsia="Times New Roman"/>
    </w:rPr>
  </w:style>
  <w:style w:type="character" w:customStyle="1" w:styleId="StopkaZnak">
    <w:name w:val="Stopka Znak"/>
    <w:basedOn w:val="Domylnaczcionkaakapitu"/>
    <w:link w:val="Stopka"/>
    <w:rsid w:val="00292C1F"/>
    <w:rPr>
      <w:rFonts w:ascii="Calibri" w:hAnsi="Calibri"/>
      <w:sz w:val="22"/>
      <w:szCs w:val="22"/>
      <w:lang w:eastAsia="en-US"/>
    </w:rPr>
  </w:style>
  <w:style w:type="character" w:styleId="Tekstzastpczy">
    <w:name w:val="Placeholder Text"/>
    <w:basedOn w:val="Domylnaczcionkaakapitu"/>
    <w:uiPriority w:val="99"/>
    <w:semiHidden/>
    <w:rsid w:val="00292C1F"/>
    <w:rPr>
      <w:color w:val="808080"/>
    </w:rPr>
  </w:style>
  <w:style w:type="paragraph" w:styleId="NormalnyWeb">
    <w:name w:val="Normal (Web)"/>
    <w:basedOn w:val="Normalny"/>
    <w:uiPriority w:val="99"/>
    <w:unhideWhenUsed/>
    <w:locked/>
    <w:rsid w:val="00292C1F"/>
    <w:pPr>
      <w:spacing w:before="100" w:beforeAutospacing="1" w:after="100" w:afterAutospacing="1"/>
    </w:pPr>
    <w:rPr>
      <w:rFonts w:ascii="Times New Roman" w:eastAsia="Times New Roman" w:hAnsi="Times New Roman"/>
      <w:sz w:val="24"/>
      <w:szCs w:val="24"/>
    </w:rPr>
  </w:style>
  <w:style w:type="paragraph" w:styleId="Tekstdymka">
    <w:name w:val="Balloon Text"/>
    <w:basedOn w:val="Normalny"/>
    <w:link w:val="TekstdymkaZnak"/>
    <w:locked/>
    <w:rsid w:val="00292C1F"/>
    <w:rPr>
      <w:rFonts w:ascii="Tahoma" w:hAnsi="Tahoma" w:cs="Tahoma"/>
      <w:sz w:val="16"/>
      <w:szCs w:val="16"/>
    </w:rPr>
  </w:style>
  <w:style w:type="character" w:customStyle="1" w:styleId="TekstdymkaZnak">
    <w:name w:val="Tekst dymka Znak"/>
    <w:basedOn w:val="Domylnaczcionkaakapitu"/>
    <w:link w:val="Tekstdymka"/>
    <w:rsid w:val="00292C1F"/>
    <w:rPr>
      <w:rFonts w:ascii="Tahoma" w:eastAsia="Calibri" w:hAnsi="Tahoma" w:cs="Tahoma"/>
      <w:sz w:val="16"/>
      <w:szCs w:val="16"/>
      <w:lang w:eastAsia="en-US"/>
    </w:rPr>
  </w:style>
  <w:style w:type="character" w:customStyle="1" w:styleId="Styl1">
    <w:name w:val="Styl1"/>
    <w:basedOn w:val="Domylnaczcionkaakapitu"/>
    <w:uiPriority w:val="1"/>
    <w:rsid w:val="00292C1F"/>
    <w:rPr>
      <w:rFonts w:ascii="Calibri" w:hAnsi="Calibri"/>
      <w:sz w:val="22"/>
    </w:rPr>
  </w:style>
  <w:style w:type="character" w:customStyle="1" w:styleId="Styl2">
    <w:name w:val="Styl2"/>
    <w:basedOn w:val="Domylnaczcionkaakapitu"/>
    <w:uiPriority w:val="1"/>
    <w:rsid w:val="00292C1F"/>
    <w:rPr>
      <w:rFonts w:ascii="Calibri" w:hAnsi="Calibri"/>
      <w:sz w:val="22"/>
    </w:rPr>
  </w:style>
  <w:style w:type="character" w:customStyle="1" w:styleId="2">
    <w:name w:val="2"/>
    <w:basedOn w:val="Domylnaczcionkaakapitu"/>
    <w:uiPriority w:val="1"/>
    <w:rsid w:val="00292C1F"/>
    <w:rPr>
      <w:rFonts w:ascii="Calibri" w:hAnsi="Calibri"/>
      <w:sz w:val="22"/>
    </w:rPr>
  </w:style>
  <w:style w:type="character" w:customStyle="1" w:styleId="Styl3">
    <w:name w:val="Styl3"/>
    <w:basedOn w:val="Domylnaczcionkaakapitu"/>
    <w:uiPriority w:val="1"/>
    <w:rsid w:val="00292C1F"/>
    <w:rPr>
      <w:rFonts w:ascii="Calibri" w:hAnsi="Calibri"/>
      <w:b/>
      <w:sz w:val="24"/>
    </w:rPr>
  </w:style>
  <w:style w:type="character" w:customStyle="1" w:styleId="Styl4">
    <w:name w:val="Styl4"/>
    <w:basedOn w:val="Domylnaczcionkaakapitu"/>
    <w:uiPriority w:val="1"/>
    <w:rsid w:val="00292C1F"/>
    <w:rPr>
      <w:rFonts w:ascii="Calibri" w:hAnsi="Calibri"/>
      <w:sz w:val="24"/>
    </w:rPr>
  </w:style>
  <w:style w:type="character" w:customStyle="1" w:styleId="3">
    <w:name w:val="3"/>
    <w:basedOn w:val="Domylnaczcionkaakapitu"/>
    <w:uiPriority w:val="1"/>
    <w:rsid w:val="00292C1F"/>
    <w:rPr>
      <w:rFonts w:ascii="Calibri" w:hAnsi="Calibri"/>
      <w:b/>
      <w:sz w:val="24"/>
    </w:rPr>
  </w:style>
  <w:style w:type="character" w:customStyle="1" w:styleId="Styl5">
    <w:name w:val="Styl5"/>
    <w:basedOn w:val="Domylnaczcionkaakapitu"/>
    <w:uiPriority w:val="1"/>
    <w:rsid w:val="00292C1F"/>
    <w:rPr>
      <w:rFonts w:ascii="Calibri" w:hAnsi="Calibri"/>
      <w:sz w:val="20"/>
    </w:rPr>
  </w:style>
  <w:style w:type="character" w:customStyle="1" w:styleId="Styl6">
    <w:name w:val="Styl6"/>
    <w:basedOn w:val="Domylnaczcionkaakapitu"/>
    <w:uiPriority w:val="1"/>
    <w:rsid w:val="00292C1F"/>
    <w:rPr>
      <w:rFonts w:ascii="Calibri" w:hAnsi="Calibri"/>
      <w:b/>
      <w:sz w:val="24"/>
    </w:rPr>
  </w:style>
  <w:style w:type="character" w:customStyle="1" w:styleId="Styl7">
    <w:name w:val="Styl7"/>
    <w:basedOn w:val="Domylnaczcionkaakapitu"/>
    <w:uiPriority w:val="1"/>
    <w:rsid w:val="00292C1F"/>
    <w:rPr>
      <w:rFonts w:ascii="Calibri" w:hAnsi="Calibri"/>
      <w:b/>
      <w:sz w:val="24"/>
    </w:rPr>
  </w:style>
  <w:style w:type="character" w:customStyle="1" w:styleId="Styl8">
    <w:name w:val="Styl8"/>
    <w:basedOn w:val="Domylnaczcionkaakapitu"/>
    <w:uiPriority w:val="1"/>
    <w:rsid w:val="00292C1F"/>
    <w:rPr>
      <w:rFonts w:ascii="Calibri" w:hAnsi="Calibri"/>
      <w:b/>
      <w:sz w:val="24"/>
    </w:rPr>
  </w:style>
  <w:style w:type="character" w:customStyle="1" w:styleId="Styl9">
    <w:name w:val="Styl9"/>
    <w:basedOn w:val="Domylnaczcionkaakapitu"/>
    <w:uiPriority w:val="1"/>
    <w:rsid w:val="00292C1F"/>
    <w:rPr>
      <w:rFonts w:ascii="Calibri" w:hAnsi="Calibri"/>
      <w:sz w:val="22"/>
    </w:rPr>
  </w:style>
  <w:style w:type="paragraph" w:styleId="Akapitzlist">
    <w:name w:val="List Paragraph"/>
    <w:basedOn w:val="Normalny"/>
    <w:link w:val="AkapitzlistZnak"/>
    <w:uiPriority w:val="34"/>
    <w:qFormat/>
    <w:rsid w:val="00292C1F"/>
    <w:pPr>
      <w:ind w:left="720"/>
      <w:contextualSpacing/>
    </w:pPr>
  </w:style>
  <w:style w:type="character" w:styleId="Pogrubienie">
    <w:name w:val="Strong"/>
    <w:basedOn w:val="Domylnaczcionkaakapitu"/>
    <w:uiPriority w:val="22"/>
    <w:qFormat/>
    <w:locked/>
    <w:rsid w:val="00976F2B"/>
    <w:rPr>
      <w:b/>
      <w:bCs/>
    </w:rPr>
  </w:style>
  <w:style w:type="table" w:styleId="Tabela-Siatka">
    <w:name w:val="Table Grid"/>
    <w:basedOn w:val="Standardowy"/>
    <w:uiPriority w:val="59"/>
    <w:locked/>
    <w:rsid w:val="006A09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locked/>
    <w:rsid w:val="005058F0"/>
  </w:style>
  <w:style w:type="character" w:customStyle="1" w:styleId="TekstprzypisukocowegoZnak">
    <w:name w:val="Tekst przypisu końcowego Znak"/>
    <w:basedOn w:val="Domylnaczcionkaakapitu"/>
    <w:link w:val="Tekstprzypisukocowego"/>
    <w:rsid w:val="005058F0"/>
    <w:rPr>
      <w:rFonts w:ascii="Calibri" w:eastAsia="Calibri" w:hAnsi="Calibri"/>
      <w:lang w:eastAsia="en-US"/>
    </w:rPr>
  </w:style>
  <w:style w:type="character" w:styleId="Odwoanieprzypisukocowego">
    <w:name w:val="endnote reference"/>
    <w:basedOn w:val="Domylnaczcionkaakapitu"/>
    <w:locked/>
    <w:rsid w:val="005058F0"/>
    <w:rPr>
      <w:vertAlign w:val="superscript"/>
    </w:rPr>
  </w:style>
  <w:style w:type="paragraph" w:customStyle="1" w:styleId="Default">
    <w:name w:val="Default"/>
    <w:basedOn w:val="Normalny"/>
    <w:rsid w:val="000F7D67"/>
    <w:rPr>
      <w:rFonts w:ascii="Calibri" w:hAnsi="Calibri" w:cs="Times New Roman"/>
      <w:color w:val="000000"/>
      <w:sz w:val="24"/>
      <w:szCs w:val="24"/>
    </w:rPr>
  </w:style>
  <w:style w:type="character" w:customStyle="1" w:styleId="FontStyle45">
    <w:name w:val="Font Style45"/>
    <w:basedOn w:val="Domylnaczcionkaakapitu"/>
    <w:uiPriority w:val="99"/>
    <w:rsid w:val="000F7D67"/>
    <w:rPr>
      <w:rFonts w:ascii="Calibri" w:hAnsi="Calibri" w:cs="Calibri" w:hint="default"/>
      <w:color w:val="000000"/>
      <w:sz w:val="18"/>
      <w:szCs w:val="18"/>
    </w:rPr>
  </w:style>
  <w:style w:type="paragraph" w:styleId="Podtytu">
    <w:name w:val="Subtitle"/>
    <w:basedOn w:val="Normalny"/>
    <w:link w:val="PodtytuZnak"/>
    <w:qFormat/>
    <w:locked/>
    <w:rsid w:val="00553B8F"/>
    <w:pPr>
      <w:spacing w:after="60"/>
      <w:jc w:val="center"/>
      <w:outlineLvl w:val="1"/>
    </w:pPr>
    <w:rPr>
      <w:rFonts w:eastAsia="Times New Roman" w:cs="Times New Roman"/>
      <w:sz w:val="24"/>
      <w:szCs w:val="24"/>
    </w:rPr>
  </w:style>
  <w:style w:type="character" w:customStyle="1" w:styleId="PodtytuZnak">
    <w:name w:val="Podtytuł Znak"/>
    <w:basedOn w:val="Domylnaczcionkaakapitu"/>
    <w:link w:val="Podtytu"/>
    <w:rsid w:val="00553B8F"/>
    <w:rPr>
      <w:rFonts w:ascii="Arial" w:hAnsi="Arial"/>
      <w:sz w:val="24"/>
      <w:szCs w:val="24"/>
      <w:lang w:eastAsia="en-US"/>
    </w:rPr>
  </w:style>
  <w:style w:type="character" w:customStyle="1" w:styleId="st">
    <w:name w:val="st"/>
    <w:basedOn w:val="Domylnaczcionkaakapitu"/>
    <w:rsid w:val="00F85A8D"/>
  </w:style>
  <w:style w:type="character" w:styleId="Uwydatnienie">
    <w:name w:val="Emphasis"/>
    <w:basedOn w:val="Domylnaczcionkaakapitu"/>
    <w:uiPriority w:val="20"/>
    <w:qFormat/>
    <w:locked/>
    <w:rsid w:val="00F85A8D"/>
    <w:rPr>
      <w:i/>
      <w:iCs/>
    </w:rPr>
  </w:style>
  <w:style w:type="paragraph" w:customStyle="1" w:styleId="Akapitzlist1">
    <w:name w:val="Akapit z listą1"/>
    <w:aliases w:val="Akapit z listą BS,Kolorowa lista — akcent 11"/>
    <w:basedOn w:val="Normalny"/>
    <w:link w:val="ListParagraphChar"/>
    <w:rsid w:val="00973411"/>
    <w:pPr>
      <w:ind w:left="720"/>
      <w:contextualSpacing/>
    </w:pPr>
    <w:rPr>
      <w:rFonts w:ascii="Calibri" w:eastAsia="Times New Roman" w:hAnsi="Calibri" w:cs="Times New Roman"/>
    </w:rPr>
  </w:style>
  <w:style w:type="character" w:customStyle="1" w:styleId="ListParagraphChar">
    <w:name w:val="List Paragraph Char"/>
    <w:aliases w:val="Akapit z listą BS Char,Kolorowa lista — akcent 11 Char"/>
    <w:link w:val="Akapitzlist1"/>
    <w:locked/>
    <w:rsid w:val="00973411"/>
    <w:rPr>
      <w:rFonts w:ascii="Calibri" w:hAnsi="Calibri"/>
    </w:rPr>
  </w:style>
  <w:style w:type="character" w:customStyle="1" w:styleId="AkapitzlistZnak">
    <w:name w:val="Akapit z listą Znak"/>
    <w:link w:val="Akapitzlist"/>
    <w:uiPriority w:val="34"/>
    <w:locked/>
    <w:rsid w:val="00973411"/>
    <w:rPr>
      <w:rFonts w:asciiTheme="minorHAnsi" w:eastAsiaTheme="minorHAnsi" w:hAnsiTheme="minorHAnsi" w:cstheme="minorBidi"/>
      <w:sz w:val="22"/>
      <w:szCs w:val="22"/>
      <w:lang w:eastAsia="en-US"/>
    </w:rPr>
  </w:style>
  <w:style w:type="character" w:customStyle="1" w:styleId="z-label">
    <w:name w:val="z-label"/>
    <w:rsid w:val="00973411"/>
  </w:style>
  <w:style w:type="character" w:customStyle="1" w:styleId="Nagwek2Znak">
    <w:name w:val="Nagłówek 2 Znak"/>
    <w:basedOn w:val="Domylnaczcionkaakapitu"/>
    <w:link w:val="Nagwek2"/>
    <w:rsid w:val="00310EAA"/>
    <w:rPr>
      <w:rFonts w:ascii="Arial" w:eastAsia="Calibri" w:hAnsi="Arial" w:cs="Arial"/>
      <w:b/>
      <w:bCs/>
      <w:sz w:val="24"/>
      <w:szCs w:val="24"/>
      <w:lang w:val="en-GB"/>
    </w:rPr>
  </w:style>
  <w:style w:type="paragraph" w:customStyle="1" w:styleId="Bezodstpw1">
    <w:name w:val="Bez odstępów1"/>
    <w:rsid w:val="00310EAA"/>
    <w:pPr>
      <w:widowControl w:val="0"/>
      <w:autoSpaceDE w:val="0"/>
      <w:autoSpaceDN w:val="0"/>
      <w:adjustRightInd w:val="0"/>
    </w:pPr>
    <w:rPr>
      <w:rFonts w:ascii="Arial" w:eastAsia="Calibri" w:hAnsi="Arial" w:cs="Arial"/>
      <w:lang w:val="en-GB"/>
    </w:rPr>
  </w:style>
  <w:style w:type="paragraph" w:styleId="Bezodstpw">
    <w:name w:val="No Spacing"/>
    <w:uiPriority w:val="1"/>
    <w:qFormat/>
    <w:rsid w:val="00310EAA"/>
    <w:pPr>
      <w:widowControl w:val="0"/>
      <w:autoSpaceDE w:val="0"/>
      <w:autoSpaceDN w:val="0"/>
      <w:adjustRightInd w:val="0"/>
    </w:pPr>
    <w:rPr>
      <w:rFonts w:ascii="Arial" w:hAnsi="Arial" w:cs="Arial"/>
      <w:lang w:val="en-GB"/>
    </w:rPr>
  </w:style>
  <w:style w:type="paragraph" w:styleId="Tekstpodstawowy">
    <w:name w:val="Body Text"/>
    <w:basedOn w:val="Normalny"/>
    <w:link w:val="TekstpodstawowyZnak"/>
    <w:uiPriority w:val="99"/>
    <w:unhideWhenUsed/>
    <w:locked/>
    <w:rsid w:val="008955B4"/>
    <w:pPr>
      <w:widowControl w:val="0"/>
      <w:autoSpaceDE w:val="0"/>
      <w:autoSpaceDN w:val="0"/>
      <w:adjustRightInd w:val="0"/>
      <w:spacing w:after="120" w:line="240" w:lineRule="auto"/>
    </w:pPr>
    <w:rPr>
      <w:rFonts w:ascii="Arial" w:eastAsia="Times New Roman" w:hAnsi="Arial" w:cs="Arial"/>
      <w:sz w:val="20"/>
      <w:szCs w:val="20"/>
      <w:lang w:val="en-GB" w:eastAsia="pl-PL"/>
    </w:rPr>
  </w:style>
  <w:style w:type="character" w:customStyle="1" w:styleId="TekstpodstawowyZnak">
    <w:name w:val="Tekst podstawowy Znak"/>
    <w:basedOn w:val="Domylnaczcionkaakapitu"/>
    <w:link w:val="Tekstpodstawowy"/>
    <w:uiPriority w:val="99"/>
    <w:rsid w:val="008955B4"/>
    <w:rPr>
      <w:rFonts w:ascii="Arial" w:hAnsi="Arial" w:cs="Arial"/>
      <w:lang w:val="en-GB"/>
    </w:rPr>
  </w:style>
  <w:style w:type="paragraph" w:styleId="Lista">
    <w:name w:val="List"/>
    <w:basedOn w:val="Normalny"/>
    <w:locked/>
    <w:rsid w:val="008955B4"/>
    <w:pPr>
      <w:spacing w:after="0" w:line="240" w:lineRule="auto"/>
      <w:ind w:left="283" w:hanging="283"/>
    </w:pPr>
    <w:rPr>
      <w:rFonts w:ascii="Times New Roman" w:eastAsia="Times New Roman" w:hAnsi="Times New Roman" w:cs="Times New Roman"/>
      <w:sz w:val="20"/>
      <w:szCs w:val="20"/>
      <w:lang w:eastAsia="pl-PL"/>
    </w:rPr>
  </w:style>
  <w:style w:type="paragraph" w:styleId="Tekstprzypisudolnego">
    <w:name w:val="footnote text"/>
    <w:aliases w:val=" Znak Znak,Znak Znak Znak,Znak Znak,Znak Znak Znak Znak Znak"/>
    <w:basedOn w:val="Normalny"/>
    <w:link w:val="TekstprzypisudolnegoZnak"/>
    <w:uiPriority w:val="99"/>
    <w:unhideWhenUsed/>
    <w:locked/>
    <w:rsid w:val="008955B4"/>
    <w:pPr>
      <w:widowControl w:val="0"/>
      <w:autoSpaceDE w:val="0"/>
      <w:autoSpaceDN w:val="0"/>
      <w:adjustRightInd w:val="0"/>
      <w:spacing w:after="0" w:line="240" w:lineRule="auto"/>
    </w:pPr>
    <w:rPr>
      <w:rFonts w:ascii="Arial" w:eastAsia="Times New Roman" w:hAnsi="Arial" w:cs="Arial"/>
      <w:sz w:val="20"/>
      <w:szCs w:val="20"/>
      <w:lang w:val="en-GB" w:eastAsia="pl-PL"/>
    </w:rPr>
  </w:style>
  <w:style w:type="character" w:customStyle="1" w:styleId="TekstprzypisudolnegoZnak">
    <w:name w:val="Tekst przypisu dolnego Znak"/>
    <w:aliases w:val=" Znak Znak Znak,Znak Znak Znak Znak,Znak Znak Znak1,Znak Znak Znak Znak Znak Znak"/>
    <w:basedOn w:val="Domylnaczcionkaakapitu"/>
    <w:link w:val="Tekstprzypisudolnego"/>
    <w:uiPriority w:val="99"/>
    <w:rsid w:val="008955B4"/>
    <w:rPr>
      <w:rFonts w:ascii="Arial" w:hAnsi="Arial" w:cs="Arial"/>
      <w:lang w:val="en-GB"/>
    </w:rPr>
  </w:style>
  <w:style w:type="table" w:customStyle="1" w:styleId="TableNormal">
    <w:name w:val="Table Normal"/>
    <w:rsid w:val="002E255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agwek6Znak">
    <w:name w:val="Nagłówek 6 Znak"/>
    <w:basedOn w:val="Domylnaczcionkaakapitu"/>
    <w:link w:val="Nagwek6"/>
    <w:semiHidden/>
    <w:rsid w:val="004C6B54"/>
    <w:rPr>
      <w:rFonts w:asciiTheme="majorHAnsi" w:eastAsiaTheme="majorEastAsia" w:hAnsiTheme="majorHAnsi" w:cstheme="majorBidi"/>
      <w:color w:val="243F60" w:themeColor="accent1" w:themeShade="7F"/>
      <w:sz w:val="22"/>
      <w:szCs w:val="22"/>
      <w:lang w:eastAsia="en-US"/>
    </w:rPr>
  </w:style>
  <w:style w:type="paragraph" w:customStyle="1" w:styleId="Styltabeli1">
    <w:name w:val="Styl tabeli 1"/>
    <w:rsid w:val="00E23084"/>
    <w:rPr>
      <w:rFonts w:ascii="Helvetica Neue" w:eastAsia="Helvetica Neue" w:hAnsi="Helvetica Neue" w:cs="Helvetica Neu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88879">
      <w:bodyDiv w:val="1"/>
      <w:marLeft w:val="0"/>
      <w:marRight w:val="0"/>
      <w:marTop w:val="0"/>
      <w:marBottom w:val="0"/>
      <w:divBdr>
        <w:top w:val="none" w:sz="0" w:space="0" w:color="auto"/>
        <w:left w:val="none" w:sz="0" w:space="0" w:color="auto"/>
        <w:bottom w:val="none" w:sz="0" w:space="0" w:color="auto"/>
        <w:right w:val="none" w:sz="0" w:space="0" w:color="auto"/>
      </w:divBdr>
    </w:div>
    <w:div w:id="942611130">
      <w:bodyDiv w:val="1"/>
      <w:marLeft w:val="0"/>
      <w:marRight w:val="0"/>
      <w:marTop w:val="0"/>
      <w:marBottom w:val="0"/>
      <w:divBdr>
        <w:top w:val="none" w:sz="0" w:space="0" w:color="auto"/>
        <w:left w:val="none" w:sz="0" w:space="0" w:color="auto"/>
        <w:bottom w:val="none" w:sz="0" w:space="0" w:color="auto"/>
        <w:right w:val="none" w:sz="0" w:space="0" w:color="auto"/>
      </w:divBdr>
    </w:div>
    <w:div w:id="1079064156">
      <w:bodyDiv w:val="1"/>
      <w:marLeft w:val="0"/>
      <w:marRight w:val="0"/>
      <w:marTop w:val="0"/>
      <w:marBottom w:val="0"/>
      <w:divBdr>
        <w:top w:val="none" w:sz="0" w:space="0" w:color="auto"/>
        <w:left w:val="none" w:sz="0" w:space="0" w:color="auto"/>
        <w:bottom w:val="none" w:sz="0" w:space="0" w:color="auto"/>
        <w:right w:val="none" w:sz="0" w:space="0" w:color="auto"/>
      </w:divBdr>
    </w:div>
    <w:div w:id="1969899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o.com.pl/plany-postepowan-i-regulam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clo.com.pl" TargetMode="External"/><Relationship Id="rId2" Type="http://schemas.openxmlformats.org/officeDocument/2006/relationships/hyperlink" Target="http://www.clo.com.pl" TargetMode="External"/><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D42A-4E38-45C9-A78F-05C032A1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1938</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16503</CharactersWithSpaces>
  <SharedDoc>false</SharedDoc>
  <HLinks>
    <vt:vector size="6" baseType="variant">
      <vt:variant>
        <vt:i4>7733311</vt:i4>
      </vt:variant>
      <vt:variant>
        <vt:i4>0</vt:i4>
      </vt:variant>
      <vt:variant>
        <vt:i4>0</vt:i4>
      </vt:variant>
      <vt:variant>
        <vt:i4>5</vt:i4>
      </vt:variant>
      <vt:variant>
        <vt:lpwstr>http://www.clo.com.pl/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bmaterna</cp:lastModifiedBy>
  <cp:revision>6</cp:revision>
  <cp:lastPrinted>2021-06-01T10:25:00Z</cp:lastPrinted>
  <dcterms:created xsi:type="dcterms:W3CDTF">2021-06-01T10:25:00Z</dcterms:created>
  <dcterms:modified xsi:type="dcterms:W3CDTF">2021-06-01T10:36:00Z</dcterms:modified>
</cp:coreProperties>
</file>